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341A9D" w:rsidRPr="00C51035" w:rsidRDefault="00341A9D" w:rsidP="00C51035">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Pr>
          <w:b/>
          <w:bCs/>
          <w:lang w:val="en-US"/>
        </w:rPr>
        <w:t xml:space="preserve">                      </w:t>
      </w:r>
      <w:r w:rsidR="00C51035" w:rsidRPr="00C51035">
        <w:rPr>
          <w:b/>
          <w:bCs/>
        </w:rPr>
        <w:t xml:space="preserve">     </w:t>
      </w:r>
    </w:p>
    <w:p w:rsidR="00341A9D" w:rsidRPr="00C51035" w:rsidRDefault="00C51035" w:rsidP="00341A9D">
      <w:pPr>
        <w:jc w:val="center"/>
        <w:rPr>
          <w:b/>
          <w:bCs/>
        </w:rPr>
      </w:pPr>
      <w:r w:rsidRPr="00C51035">
        <w:rPr>
          <w:b/>
          <w:bCs/>
        </w:rPr>
        <w:t xml:space="preserve">                               </w:t>
      </w: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p>
    <w:p w:rsidR="00C51035" w:rsidRDefault="00C51035" w:rsidP="00341A9D">
      <w:pPr>
        <w:jc w:val="center"/>
        <w:rPr>
          <w:b/>
          <w:bCs/>
        </w:rPr>
      </w:pPr>
    </w:p>
    <w:p w:rsidR="00C51035" w:rsidRDefault="00C51035" w:rsidP="00341A9D">
      <w:pPr>
        <w:jc w:val="center"/>
        <w:rPr>
          <w:b/>
          <w:bCs/>
        </w:rPr>
      </w:pPr>
    </w:p>
    <w:p w:rsidR="00C51035" w:rsidRDefault="00C51035" w:rsidP="00341A9D">
      <w:pPr>
        <w:jc w:val="center"/>
        <w:rPr>
          <w:b/>
          <w:bCs/>
        </w:rPr>
      </w:pPr>
    </w:p>
    <w:p w:rsidR="00C51035" w:rsidRDefault="00C51035" w:rsidP="00341A9D">
      <w:pPr>
        <w:jc w:val="center"/>
        <w:rPr>
          <w:b/>
          <w:bCs/>
        </w:rPr>
      </w:pPr>
    </w:p>
    <w:p w:rsidR="00C51035" w:rsidRDefault="00C51035" w:rsidP="00341A9D">
      <w:pPr>
        <w:jc w:val="center"/>
        <w:rPr>
          <w:b/>
          <w:bCs/>
        </w:rPr>
      </w:pPr>
    </w:p>
    <w:p w:rsidR="00C51035" w:rsidRDefault="00C51035" w:rsidP="00341A9D">
      <w:pPr>
        <w:jc w:val="center"/>
        <w:rPr>
          <w:b/>
          <w:bCs/>
        </w:rPr>
      </w:pPr>
    </w:p>
    <w:p w:rsidR="00C51035" w:rsidRDefault="00C51035" w:rsidP="00341A9D">
      <w:pPr>
        <w:jc w:val="center"/>
        <w:rPr>
          <w:b/>
          <w:bCs/>
        </w:rPr>
      </w:pPr>
    </w:p>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341A9D">
      <w:pPr>
        <w:jc w:val="center"/>
        <w:rPr>
          <w:sz w:val="26"/>
          <w:szCs w:val="26"/>
        </w:rPr>
      </w:pPr>
      <w:r w:rsidRPr="009831A8">
        <w:rPr>
          <w:sz w:val="26"/>
          <w:szCs w:val="26"/>
        </w:rPr>
        <w:t xml:space="preserve">на поставку </w:t>
      </w:r>
      <w:r w:rsidR="009831A8" w:rsidRPr="009831A8">
        <w:rPr>
          <w:sz w:val="26"/>
          <w:szCs w:val="26"/>
        </w:rPr>
        <w:t>запасных частей для систем безопасности</w:t>
      </w:r>
    </w:p>
    <w:p w:rsidR="00341A9D"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Pr>
          <w:iCs/>
        </w:rPr>
        <w:t>2</w:t>
      </w:r>
      <w:r w:rsidR="009831A8">
        <w:rPr>
          <w:iCs/>
        </w:rPr>
        <w:t>8</w:t>
      </w:r>
      <w:r w:rsidRPr="00F84878">
        <w:rPr>
          <w:iCs/>
        </w:rPr>
        <w:t xml:space="preserve">» </w:t>
      </w:r>
      <w:r>
        <w:rPr>
          <w:iCs/>
        </w:rPr>
        <w:t xml:space="preserve">ноября </w:t>
      </w:r>
      <w:r w:rsidRPr="00F84878">
        <w:rPr>
          <w:iCs/>
        </w:rPr>
        <w:t>201</w:t>
      </w:r>
      <w:r>
        <w:rPr>
          <w:iCs/>
        </w:rPr>
        <w:t>6</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3"/>
            <w:bCs/>
            <w:iCs/>
          </w:rPr>
          <w:t>www.</w:t>
        </w:r>
        <w:r w:rsidRPr="00EB676A">
          <w:rPr>
            <w:rStyle w:val="a3"/>
            <w:bCs/>
            <w:iCs/>
            <w:lang w:val="en-US"/>
          </w:rPr>
          <w:t>bashtel</w:t>
        </w:r>
        <w:r w:rsidRPr="00EB676A">
          <w:rPr>
            <w:rStyle w:val="a3"/>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bookmarkStart w:id="0" w:name="_GoBack"/>
      <w:bookmarkEnd w:id="0"/>
    </w:p>
    <w:p w:rsidR="00341A9D" w:rsidRDefault="00341A9D"/>
    <w:p w:rsidR="00341A9D" w:rsidRPr="00341A9D" w:rsidRDefault="00341A9D" w:rsidP="00341A9D">
      <w:pPr>
        <w:jc w:val="center"/>
        <w:rPr>
          <w:b/>
        </w:rPr>
      </w:pPr>
      <w:r w:rsidRPr="00341A9D">
        <w:rPr>
          <w:b/>
        </w:rPr>
        <w:t>2016</w:t>
      </w:r>
    </w:p>
    <w:p w:rsidR="00341A9D" w:rsidRDefault="00341A9D"/>
    <w:p w:rsidR="00341A9D" w:rsidRDefault="00341A9D"/>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t>закупки способом - О</w:t>
      </w:r>
      <w:r w:rsidRPr="00F84878">
        <w:t>ткрыт</w:t>
      </w:r>
      <w:r>
        <w:t>ый</w:t>
      </w:r>
      <w:r w:rsidRPr="00F84878">
        <w:t xml:space="preserve"> </w:t>
      </w:r>
      <w:r>
        <w:t>запрос котировок</w:t>
      </w:r>
      <w:r w:rsidRPr="00F84878">
        <w:t xml:space="preserve"> в электронной форме на право заключения договора на</w:t>
      </w:r>
      <w:r w:rsidR="0009104E">
        <w:t xml:space="preserve"> </w:t>
      </w:r>
      <w:r w:rsidR="0009104E" w:rsidRPr="0009104E">
        <w:t>поставку запасных частей для систем безопасности</w:t>
      </w:r>
      <w:r w:rsidRPr="00F84878">
        <w:t xml:space="preserve">  (</w:t>
      </w:r>
      <w:r>
        <w:t>д</w:t>
      </w:r>
      <w:r w:rsidRPr="00F84878">
        <w:t xml:space="preserve">алее по тексту </w:t>
      </w:r>
      <w:r>
        <w:t>–</w:t>
      </w:r>
      <w:r w:rsidRPr="00F84878">
        <w:t xml:space="preserve"> </w:t>
      </w:r>
      <w:r>
        <w:t>Открытый запрос котировок,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E455A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F84878" w:rsidRDefault="00341A9D" w:rsidP="00341A9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3"/>
                  <w:lang w:val="en-US"/>
                </w:rPr>
                <w:t>e</w:t>
              </w:r>
              <w:r w:rsidRPr="007F28A9">
                <w:rPr>
                  <w:rStyle w:val="a3"/>
                </w:rPr>
                <w:t>.</w:t>
              </w:r>
              <w:r w:rsidRPr="00FE46EF">
                <w:rPr>
                  <w:rStyle w:val="a3"/>
                  <w:lang w:val="en-US"/>
                </w:rPr>
                <w:t>farrahova</w:t>
              </w:r>
              <w:r w:rsidRPr="007F28A9">
                <w:rPr>
                  <w:rStyle w:val="a3"/>
                </w:rPr>
                <w:t>@</w:t>
              </w:r>
              <w:r w:rsidRPr="00FE46EF">
                <w:rPr>
                  <w:rStyle w:val="a3"/>
                  <w:lang w:val="en-US"/>
                </w:rPr>
                <w:t>bashtel</w:t>
              </w:r>
              <w:r w:rsidRPr="007F28A9">
                <w:rPr>
                  <w:rStyle w:val="a3"/>
                </w:rPr>
                <w:t>.</w:t>
              </w:r>
              <w:r w:rsidRPr="00FE46EF">
                <w:rPr>
                  <w:rStyle w:val="a3"/>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41ED9" w:rsidRPr="008F207C" w:rsidRDefault="00341A9D" w:rsidP="00741ED9">
            <w:pPr>
              <w:autoSpaceDE w:val="0"/>
              <w:autoSpaceDN w:val="0"/>
              <w:adjustRightInd w:val="0"/>
              <w:rPr>
                <w:rFonts w:eastAsia="Calibri"/>
                <w:iCs/>
                <w:color w:val="000000"/>
              </w:rPr>
            </w:pPr>
            <w:r w:rsidRPr="00F84878">
              <w:rPr>
                <w:iCs/>
              </w:rPr>
              <w:t>ФИО</w:t>
            </w:r>
            <w:r w:rsidRPr="008C71CA">
              <w:rPr>
                <w:iCs/>
              </w:rPr>
              <w:t xml:space="preserve"> </w:t>
            </w:r>
            <w:r w:rsidR="00741ED9">
              <w:rPr>
                <w:rFonts w:eastAsia="Calibri"/>
                <w:iCs/>
                <w:color w:val="000000"/>
              </w:rPr>
              <w:t>Луговской Павел Геннадьевич</w:t>
            </w:r>
          </w:p>
          <w:p w:rsidR="00341A9D" w:rsidRPr="00E455A3" w:rsidRDefault="00741ED9" w:rsidP="00741ED9">
            <w:pPr>
              <w:pStyle w:val="Default"/>
              <w:jc w:val="both"/>
              <w:rPr>
                <w:iCs/>
              </w:rPr>
            </w:pPr>
            <w:r w:rsidRPr="00E53D46">
              <w:rPr>
                <w:bCs/>
              </w:rPr>
              <w:t>тел</w:t>
            </w:r>
            <w:r w:rsidRPr="00E455A3">
              <w:rPr>
                <w:bCs/>
              </w:rPr>
              <w:t xml:space="preserve">. + 7 (347) 221-57-31, </w:t>
            </w:r>
            <w:r w:rsidRPr="00E53D46">
              <w:rPr>
                <w:bCs/>
                <w:lang w:val="en-US"/>
              </w:rPr>
              <w:t>e</w:t>
            </w:r>
            <w:r w:rsidRPr="00E455A3">
              <w:rPr>
                <w:bCs/>
              </w:rPr>
              <w:t>-</w:t>
            </w:r>
            <w:r w:rsidRPr="00E53D46">
              <w:rPr>
                <w:bCs/>
                <w:lang w:val="en-US"/>
              </w:rPr>
              <w:t>mail</w:t>
            </w:r>
            <w:r w:rsidRPr="00E455A3">
              <w:rPr>
                <w:bCs/>
              </w:rPr>
              <w:t>:</w:t>
            </w:r>
            <w:r w:rsidRPr="00E455A3">
              <w:rPr>
                <w:rFonts w:eastAsia="Times New Roman"/>
                <w:color w:val="777777"/>
                <w:lang w:eastAsia="ru-RU"/>
              </w:rPr>
              <w:t xml:space="preserve"> </w:t>
            </w:r>
            <w:hyperlink r:id="rId15" w:history="1">
              <w:r w:rsidRPr="0038721F">
                <w:rPr>
                  <w:rStyle w:val="a3"/>
                  <w:lang w:val="en-US"/>
                </w:rPr>
                <w:t>warlock</w:t>
              </w:r>
              <w:r w:rsidRPr="00E455A3">
                <w:rPr>
                  <w:rStyle w:val="a3"/>
                </w:rPr>
                <w:t>@</w:t>
              </w:r>
              <w:r w:rsidRPr="0038721F">
                <w:rPr>
                  <w:rStyle w:val="a3"/>
                  <w:lang w:val="en-US"/>
                </w:rPr>
                <w:t>bashtel</w:t>
              </w:r>
              <w:r w:rsidRPr="00E455A3">
                <w:rPr>
                  <w:rStyle w:val="a3"/>
                </w:rPr>
                <w:t>.</w:t>
              </w:r>
              <w:r w:rsidRPr="0038721F">
                <w:rPr>
                  <w:rStyle w:val="a3"/>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00602B" w:rsidRDefault="00341A9D" w:rsidP="00E455A3">
            <w:pPr>
              <w:pStyle w:val="Default"/>
              <w:jc w:val="both"/>
              <w:rPr>
                <w:iCs/>
                <w:sz w:val="10"/>
                <w:szCs w:val="10"/>
              </w:rPr>
            </w:pPr>
            <w:r w:rsidRPr="0000602B">
              <w:rPr>
                <w:iCs/>
              </w:rPr>
              <w:t xml:space="preserve">Право на заключение договора на </w:t>
            </w:r>
            <w:r w:rsidR="00741ED9" w:rsidRPr="0000602B">
              <w:rPr>
                <w:rFonts w:eastAsia="Times New Roman"/>
                <w:b/>
                <w:lang w:eastAsia="ru-RU"/>
              </w:rPr>
              <w:t>поставку запасных частей для систем безопасности.</w:t>
            </w:r>
          </w:p>
          <w:p w:rsidR="00341A9D" w:rsidRPr="0000602B" w:rsidRDefault="00741ED9" w:rsidP="00741ED9">
            <w:pPr>
              <w:autoSpaceDE w:val="0"/>
              <w:autoSpaceDN w:val="0"/>
              <w:adjustRightInd w:val="0"/>
              <w:jc w:val="both"/>
              <w:rPr>
                <w:iCs/>
              </w:rPr>
            </w:pPr>
            <w:r w:rsidRPr="0000602B">
              <w:rPr>
                <w:rFonts w:eastAsia="Calibri"/>
              </w:rPr>
              <w:t xml:space="preserve">Состав и количество поставляемого </w:t>
            </w:r>
            <w:r w:rsidR="00787E9A" w:rsidRPr="0000602B">
              <w:t>товара (</w:t>
            </w:r>
            <w:r w:rsidR="00787E9A" w:rsidRPr="0000602B">
              <w:rPr>
                <w:rFonts w:eastAsia="Calibri"/>
              </w:rPr>
              <w:t>Оборудования</w:t>
            </w:r>
            <w:r w:rsidR="00787E9A" w:rsidRPr="0000602B">
              <w:t>)</w:t>
            </w:r>
            <w:r w:rsidR="00787E9A" w:rsidRPr="0000602B">
              <w:rPr>
                <w:rFonts w:eastAsia="Calibri"/>
              </w:rPr>
              <w:t xml:space="preserve"> </w:t>
            </w:r>
            <w:r w:rsidRPr="0000602B">
              <w:rPr>
                <w:rFonts w:eastAsia="Calibri"/>
              </w:rPr>
              <w:t xml:space="preserve"> определяется в согласованных Сторонами Заказах. Условия согласования, подписания и исполнения заказов определяется условиями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1 333 400,00 (Один миллион триста тридцать три тысячи четыреста) рублей 00 коп., в том числе сумма НДС (18%) 203 400,00  рублей.</w:t>
            </w:r>
          </w:p>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1 130 000,00 рублей без НДС.</w:t>
            </w:r>
          </w:p>
          <w:p w:rsidR="00EB0525" w:rsidRPr="0000602B" w:rsidRDefault="00EB0525" w:rsidP="00EB0525">
            <w:pPr>
              <w:autoSpaceDE w:val="0"/>
              <w:autoSpaceDN w:val="0"/>
              <w:adjustRightInd w:val="0"/>
              <w:jc w:val="both"/>
              <w:rPr>
                <w:rFonts w:eastAsia="Calibri"/>
                <w:iCs/>
              </w:rPr>
            </w:pPr>
            <w:r w:rsidRPr="0000602B">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«2</w:t>
            </w:r>
            <w:r w:rsidR="0009104E">
              <w:rPr>
                <w:iCs/>
              </w:rPr>
              <w:t>8</w:t>
            </w:r>
            <w:r w:rsidRPr="00922226">
              <w:rPr>
                <w:iCs/>
              </w:rPr>
              <w:t>» ноября 2016 года 1</w:t>
            </w:r>
            <w:r w:rsidR="0009104E">
              <w:rPr>
                <w:iCs/>
              </w:rPr>
              <w:t>5</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341A9D" w:rsidRPr="00F84878" w:rsidRDefault="00341A9D" w:rsidP="00E455A3">
            <w:pPr>
              <w:pStyle w:val="Default"/>
              <w:jc w:val="both"/>
              <w:rPr>
                <w:iCs/>
              </w:rPr>
            </w:pP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09104E">
            <w:pPr>
              <w:pStyle w:val="Default"/>
              <w:rPr>
                <w:iCs/>
              </w:rPr>
            </w:pPr>
            <w:r w:rsidRPr="00922226">
              <w:rPr>
                <w:iCs/>
              </w:rPr>
              <w:t>«0</w:t>
            </w:r>
            <w:r w:rsidR="0009104E">
              <w:rPr>
                <w:iCs/>
              </w:rPr>
              <w:t>6</w:t>
            </w:r>
            <w:r w:rsidRPr="00922226">
              <w:rPr>
                <w:iCs/>
              </w:rPr>
              <w:t xml:space="preserve">» </w:t>
            </w:r>
            <w:r w:rsidRPr="00922226">
              <w:t>дека</w:t>
            </w:r>
            <w:r w:rsidRPr="00922226">
              <w:rPr>
                <w:iCs/>
              </w:rPr>
              <w:t>бря 2016 года 1</w:t>
            </w:r>
            <w:r w:rsidR="0009104E">
              <w:rPr>
                <w:iCs/>
              </w:rPr>
              <w:t>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«0</w:t>
            </w:r>
            <w:r w:rsidR="0009104E">
              <w:t>8</w:t>
            </w:r>
            <w:r w:rsidRPr="00922226">
              <w:t>» декабря 2016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«0</w:t>
            </w:r>
            <w:r w:rsidR="0009104E">
              <w:t>8</w:t>
            </w:r>
            <w:r w:rsidRPr="00922226">
              <w:t>» декабря 2016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«15</w:t>
            </w:r>
            <w:r w:rsidRPr="00922226">
              <w:t xml:space="preserve">» декабря 2016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450000, Республика Башкортостан, г. Уфа, ул. Ленина, д. 32/1.</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3"/>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5"/>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51035">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51035">
        <w:t>3</w:t>
      </w:r>
      <w:r>
        <w:fldChar w:fldCharType="end"/>
      </w:r>
      <w:r w:rsidRPr="00F84878">
        <w:t xml:space="preserve"> </w:t>
      </w:r>
      <w:hyperlink r:id="rId22"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51035">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C51035" w:rsidP="00341A9D">
      <w:pPr>
        <w:ind w:firstLine="567"/>
        <w:jc w:val="both"/>
      </w:pPr>
      <w:hyperlink r:id="rId28"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E1E0B">
        <w:t>27</w:t>
      </w:r>
      <w:r w:rsidR="00341A9D" w:rsidRPr="00C744BD">
        <w:t xml:space="preserve"> от </w:t>
      </w:r>
      <w:r w:rsidR="004E1E0B">
        <w:t>21</w:t>
      </w:r>
      <w:r w:rsidR="00341A9D" w:rsidRPr="00C744BD">
        <w:t xml:space="preserve"> </w:t>
      </w:r>
      <w:r w:rsidR="004E1E0B">
        <w:t>ноября</w:t>
      </w:r>
      <w:r w:rsidR="00341A9D" w:rsidRPr="00C744BD">
        <w:t xml:space="preserve"> 2016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341A9D" w:rsidRPr="00713DED">
          <w:rPr>
            <w:rStyle w:val="a3"/>
            <w:iCs/>
          </w:rPr>
          <w:t>www.rostelecom.ru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Default="00341A9D" w:rsidP="00341A9D">
      <w:pPr>
        <w:pStyle w:val="rvps9"/>
        <w:ind w:firstLine="567"/>
        <w:jc w:val="right"/>
        <w:rPr>
          <w:i/>
          <w:color w:val="BFBFBF"/>
          <w:sz w:val="12"/>
          <w:szCs w:val="12"/>
        </w:rPr>
      </w:pPr>
      <w:r>
        <w:rPr>
          <w:i/>
          <w:color w:val="BFBFBF"/>
          <w:sz w:val="12"/>
          <w:szCs w:val="12"/>
        </w:rPr>
        <w:t>Версия шаблона от 03.10.2016 г.</w:t>
      </w: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0"/>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657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F84878" w:rsidRDefault="004E1E0B" w:rsidP="004E1E0B">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30" w:history="1">
              <w:r w:rsidRPr="00FE46EF">
                <w:rPr>
                  <w:rStyle w:val="a3"/>
                  <w:lang w:val="en-US"/>
                </w:rPr>
                <w:t>e</w:t>
              </w:r>
              <w:r w:rsidRPr="008A0A18">
                <w:rPr>
                  <w:rStyle w:val="a3"/>
                </w:rPr>
                <w:t>.</w:t>
              </w:r>
              <w:r w:rsidRPr="00FE46EF">
                <w:rPr>
                  <w:rStyle w:val="a3"/>
                  <w:lang w:val="en-US"/>
                </w:rPr>
                <w:t>farrahova</w:t>
              </w:r>
              <w:r w:rsidRPr="008A0A18">
                <w:rPr>
                  <w:rStyle w:val="a3"/>
                </w:rPr>
                <w:t>@</w:t>
              </w:r>
              <w:r w:rsidRPr="00FE46EF">
                <w:rPr>
                  <w:rStyle w:val="a3"/>
                  <w:lang w:val="en-US"/>
                </w:rPr>
                <w:t>bashtel</w:t>
              </w:r>
              <w:r w:rsidRPr="008A0A18">
                <w:rPr>
                  <w:rStyle w:val="a3"/>
                </w:rPr>
                <w:t>.</w:t>
              </w:r>
              <w:r w:rsidRPr="00FE46EF">
                <w:rPr>
                  <w:rStyle w:val="a3"/>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65778" w:rsidRPr="008F207C" w:rsidRDefault="00F65778" w:rsidP="00F65778">
            <w:pPr>
              <w:autoSpaceDE w:val="0"/>
              <w:autoSpaceDN w:val="0"/>
              <w:adjustRightInd w:val="0"/>
              <w:rPr>
                <w:rFonts w:eastAsia="Calibri"/>
                <w:iCs/>
                <w:color w:val="000000"/>
              </w:rPr>
            </w:pPr>
            <w:r w:rsidRPr="00F84878">
              <w:rPr>
                <w:iCs/>
              </w:rPr>
              <w:t>ФИО</w:t>
            </w:r>
            <w:r w:rsidRPr="008C71CA">
              <w:rPr>
                <w:iCs/>
              </w:rPr>
              <w:t xml:space="preserve"> </w:t>
            </w:r>
            <w:r>
              <w:rPr>
                <w:rFonts w:eastAsia="Calibri"/>
                <w:iCs/>
                <w:color w:val="000000"/>
              </w:rPr>
              <w:t>Луговской Павел Геннадьевич</w:t>
            </w:r>
          </w:p>
          <w:p w:rsidR="00341A9D" w:rsidRPr="00C51035" w:rsidRDefault="00F65778" w:rsidP="00F65778">
            <w:pPr>
              <w:pStyle w:val="Default"/>
            </w:pPr>
            <w:r w:rsidRPr="00E53D46">
              <w:rPr>
                <w:bCs/>
              </w:rPr>
              <w:t>тел</w:t>
            </w:r>
            <w:r w:rsidRPr="00C51035">
              <w:rPr>
                <w:bCs/>
              </w:rPr>
              <w:t xml:space="preserve">. + 7 (347) 221-57-31, </w:t>
            </w:r>
            <w:r w:rsidRPr="00E53D46">
              <w:rPr>
                <w:bCs/>
                <w:lang w:val="en-US"/>
              </w:rPr>
              <w:t>e</w:t>
            </w:r>
            <w:r w:rsidRPr="00C51035">
              <w:rPr>
                <w:bCs/>
              </w:rPr>
              <w:t>-</w:t>
            </w:r>
            <w:r w:rsidRPr="00E53D46">
              <w:rPr>
                <w:bCs/>
                <w:lang w:val="en-US"/>
              </w:rPr>
              <w:t>mail</w:t>
            </w:r>
            <w:r w:rsidRPr="00C51035">
              <w:rPr>
                <w:bCs/>
              </w:rPr>
              <w:t>:</w:t>
            </w:r>
            <w:r w:rsidRPr="00C51035">
              <w:rPr>
                <w:rFonts w:eastAsia="Times New Roman"/>
                <w:color w:val="777777"/>
                <w:lang w:eastAsia="ru-RU"/>
              </w:rPr>
              <w:t xml:space="preserve"> </w:t>
            </w:r>
            <w:hyperlink r:id="rId31" w:history="1">
              <w:r w:rsidRPr="0038721F">
                <w:rPr>
                  <w:rStyle w:val="a3"/>
                  <w:lang w:val="en-US"/>
                </w:rPr>
                <w:t>warlock</w:t>
              </w:r>
              <w:r w:rsidRPr="00C51035">
                <w:rPr>
                  <w:rStyle w:val="a3"/>
                </w:rPr>
                <w:t>@</w:t>
              </w:r>
              <w:r w:rsidRPr="0038721F">
                <w:rPr>
                  <w:rStyle w:val="a3"/>
                  <w:lang w:val="en-US"/>
                </w:rPr>
                <w:t>bashtel</w:t>
              </w:r>
              <w:r w:rsidRPr="00C51035">
                <w:rPr>
                  <w:rStyle w:val="a3"/>
                </w:rPr>
                <w:t>.</w:t>
              </w:r>
              <w:r w:rsidRPr="0038721F">
                <w:rPr>
                  <w:rStyle w:val="a3"/>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C51035"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5"/>
              <w:numPr>
                <w:ilvl w:val="0"/>
                <w:numId w:val="3"/>
              </w:numPr>
              <w:tabs>
                <w:tab w:val="clear" w:pos="4677"/>
                <w:tab w:val="clear" w:pos="9355"/>
                <w:tab w:val="left" w:pos="0"/>
              </w:tabs>
              <w:ind w:left="0" w:firstLine="0"/>
            </w:pPr>
            <w:bookmarkStart w:id="12" w:name="_Ref378108959"/>
          </w:p>
        </w:tc>
        <w:bookmarkEnd w:id="12"/>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4E1E0B">
            <w:r w:rsidRPr="005C24A0">
              <w:t>«</w:t>
            </w:r>
            <w:r w:rsidR="004E1E0B">
              <w:t>28</w:t>
            </w:r>
            <w:r w:rsidRPr="005C24A0">
              <w:t>»</w:t>
            </w:r>
            <w:r w:rsidR="004E1E0B">
              <w:t xml:space="preserve"> ноября</w:t>
            </w:r>
            <w:r w:rsidRPr="005C24A0">
              <w:t xml:space="preserve"> 20</w:t>
            </w:r>
            <w:r w:rsidR="004E1E0B">
              <w:t>16</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3" w:name="_Ref368304315"/>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«28</w:t>
            </w:r>
            <w:r w:rsidRPr="00922226">
              <w:rPr>
                <w:iCs/>
              </w:rPr>
              <w:t>» ноября 2016 года 1</w:t>
            </w:r>
            <w:r w:rsidR="0009104E">
              <w:rPr>
                <w:iCs/>
              </w:rPr>
              <w:t>5</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09104E">
            <w:r w:rsidRPr="005C24A0">
              <w:t>«</w:t>
            </w:r>
            <w:r>
              <w:t>0</w:t>
            </w:r>
            <w:r w:rsidR="0009104E">
              <w:t>6</w:t>
            </w:r>
            <w:r w:rsidRPr="005C24A0">
              <w:t xml:space="preserve">» </w:t>
            </w:r>
            <w:r>
              <w:t xml:space="preserve"> декабря</w:t>
            </w:r>
            <w:r w:rsidRPr="005C24A0">
              <w:t xml:space="preserve"> 20</w:t>
            </w:r>
            <w:r>
              <w:t>16</w:t>
            </w:r>
            <w:r w:rsidRPr="005C24A0">
              <w:t xml:space="preserve"> года </w:t>
            </w:r>
            <w:r>
              <w:t>1</w:t>
            </w:r>
            <w:r w:rsidR="0009104E">
              <w:t>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t>0</w:t>
            </w:r>
            <w:r w:rsidR="0009104E">
              <w:t>6</w:t>
            </w:r>
            <w:r w:rsidRPr="005C24A0">
              <w:t xml:space="preserve">» </w:t>
            </w:r>
            <w:r>
              <w:t>декабря</w:t>
            </w:r>
            <w:r w:rsidRPr="005C24A0">
              <w:t xml:space="preserve"> 20</w:t>
            </w:r>
            <w:r>
              <w:t xml:space="preserve">16 </w:t>
            </w:r>
            <w:r w:rsidRPr="005C24A0">
              <w:t xml:space="preserve">года </w:t>
            </w:r>
            <w:r w:rsidR="0009104E">
              <w:t>10</w:t>
            </w:r>
            <w:r>
              <w:t xml:space="preserve">:00 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4" w:name="_Ref37810724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«0</w:t>
            </w:r>
            <w:r w:rsidR="0009104E" w:rsidRPr="006F5D2B">
              <w:t>8</w:t>
            </w:r>
            <w:r w:rsidRPr="006F5D2B">
              <w:t>» декабря 2016 года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Pr="006F5D2B">
              <w:t>0</w:t>
            </w:r>
            <w:r w:rsidR="0009104E" w:rsidRPr="006F5D2B">
              <w:t>8</w:t>
            </w:r>
            <w:r w:rsidRPr="006F5D2B">
              <w:t>» декабря 2016 года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09104E" w:rsidRPr="006F5D2B">
              <w:t>15</w:t>
            </w:r>
            <w:r w:rsidRPr="006F5D2B">
              <w:t xml:space="preserve">» декабря 2016 года </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450000, Республика Башкортостан, г. Уфа, ул. Ленина, д. 32/1</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5"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5"/>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«28» ноября 2016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«0</w:t>
            </w:r>
            <w:r w:rsidR="0000602B" w:rsidRPr="006F5D2B">
              <w:rPr>
                <w:b/>
              </w:rPr>
              <w:t>5</w:t>
            </w:r>
            <w:r w:rsidRPr="006F5D2B">
              <w:rPr>
                <w:b/>
              </w:rPr>
              <w:t xml:space="preserve">» </w:t>
            </w:r>
            <w:r w:rsidR="007729D3" w:rsidRPr="006F5D2B">
              <w:rPr>
                <w:b/>
              </w:rPr>
              <w:t>дека</w:t>
            </w:r>
            <w:r w:rsidRPr="006F5D2B">
              <w:rPr>
                <w:b/>
              </w:rPr>
              <w:t xml:space="preserve">бря 2016 года </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6" w:name="_Ref378105180"/>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787E9A" w:rsidRPr="006F5D2B" w:rsidRDefault="00787E9A" w:rsidP="00787E9A">
            <w:pPr>
              <w:pStyle w:val="Default"/>
              <w:jc w:val="both"/>
              <w:rPr>
                <w:iCs/>
                <w:sz w:val="10"/>
                <w:szCs w:val="10"/>
              </w:rPr>
            </w:pPr>
            <w:r w:rsidRPr="006F5D2B">
              <w:rPr>
                <w:iCs/>
              </w:rPr>
              <w:t xml:space="preserve">Право на заключение договора на </w:t>
            </w:r>
            <w:r w:rsidRPr="006F5D2B">
              <w:rPr>
                <w:rFonts w:eastAsia="Times New Roman"/>
                <w:b/>
                <w:lang w:eastAsia="ru-RU"/>
              </w:rPr>
              <w:t>поставку запасных частей для систем безопасности.</w:t>
            </w:r>
          </w:p>
          <w:p w:rsidR="00341A9D" w:rsidRPr="006F5D2B" w:rsidRDefault="00787E9A" w:rsidP="00787E9A">
            <w:pPr>
              <w:pStyle w:val="Default"/>
              <w:jc w:val="both"/>
              <w:rPr>
                <w:iCs/>
              </w:rPr>
            </w:pPr>
            <w:r w:rsidRPr="006F5D2B">
              <w:t>Состав и количество поставляемого товара (Оборудования) определяется в согласованных Сторонами Заказах. Условия согласования, подписания и исполнения заказов определяется условиями Договора (</w:t>
            </w:r>
            <w:hyperlink w:anchor="_РАЗДЕЛ_V._Проект" w:history="1">
              <w:r w:rsidRPr="006F5D2B">
                <w:rPr>
                  <w:rStyle w:val="a3"/>
                  <w:iCs/>
                </w:rPr>
                <w:t xml:space="preserve">в разделе </w:t>
              </w:r>
              <w:r w:rsidRPr="006F5D2B">
                <w:rPr>
                  <w:rStyle w:val="a3"/>
                  <w:iCs/>
                  <w:lang w:val="en-US"/>
                </w:rPr>
                <w:t>V</w:t>
              </w:r>
              <w:r w:rsidRPr="006F5D2B">
                <w:rPr>
                  <w:rStyle w:val="a3"/>
                  <w:iCs/>
                </w:rPr>
                <w:t xml:space="preserve"> «Проект договора»</w:t>
              </w:r>
            </w:hyperlink>
            <w:r w:rsidRPr="006F5D2B">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7" w:name="_Ref379223430"/>
            <w:bookmarkStart w:id="18" w:name="форма13" w:colFirst="1" w:colLast="1"/>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9"/>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E455A3">
            <w:pPr>
              <w:pStyle w:val="aff9"/>
            </w:pPr>
          </w:p>
          <w:p w:rsidR="00341A9D" w:rsidRPr="006F5D2B" w:rsidRDefault="00787E9A" w:rsidP="00787E9A">
            <w:pPr>
              <w:jc w:val="both"/>
            </w:pPr>
            <w:r w:rsidRPr="006F5D2B">
              <w:t>Товар должен соответствовать ГОСТам, ТУ, принятым для данного вида товаров, приобретен у официальных дистрибьюторов, производителей товара.  Товар должен быть подтвержден копиями всех необходимых деклараций и сертификатов</w:t>
            </w:r>
            <w:r w:rsidRPr="006F5D2B">
              <w:rPr>
                <w:i/>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9" w:name="_Ref368315592"/>
            <w:bookmarkEnd w:id="18"/>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787E9A" w:rsidRPr="001770C7" w:rsidRDefault="00787E9A" w:rsidP="00787E9A">
            <w:pPr>
              <w:autoSpaceDE w:val="0"/>
              <w:autoSpaceDN w:val="0"/>
              <w:adjustRightInd w:val="0"/>
              <w:jc w:val="both"/>
              <w:rPr>
                <w:iCs/>
              </w:rPr>
            </w:pPr>
            <w:r w:rsidRPr="001770C7">
              <w:rPr>
                <w:rFonts w:eastAsia="Calibri"/>
                <w:iCs/>
                <w:color w:val="000000"/>
              </w:rPr>
              <w:t>Начальная (максимальная) цена договора</w:t>
            </w:r>
            <w:r w:rsidRPr="001770C7">
              <w:rPr>
                <w:iCs/>
              </w:rPr>
              <w:t xml:space="preserve"> составляет </w:t>
            </w:r>
            <w:r>
              <w:rPr>
                <w:iCs/>
              </w:rPr>
              <w:t>1 333 400,00</w:t>
            </w:r>
            <w:r w:rsidRPr="001770C7">
              <w:rPr>
                <w:iCs/>
              </w:rPr>
              <w:t xml:space="preserve"> (</w:t>
            </w:r>
            <w:r>
              <w:rPr>
                <w:iCs/>
              </w:rPr>
              <w:t xml:space="preserve">Один миллион триста тридцать три </w:t>
            </w:r>
            <w:r w:rsidRPr="001770C7">
              <w:rPr>
                <w:iCs/>
              </w:rPr>
              <w:t>тысяч</w:t>
            </w:r>
            <w:r>
              <w:rPr>
                <w:iCs/>
              </w:rPr>
              <w:t>и</w:t>
            </w:r>
            <w:r w:rsidRPr="001770C7">
              <w:rPr>
                <w:iCs/>
              </w:rPr>
              <w:t xml:space="preserve"> </w:t>
            </w:r>
            <w:r>
              <w:rPr>
                <w:iCs/>
              </w:rPr>
              <w:t>четыреста</w:t>
            </w:r>
            <w:r w:rsidRPr="001770C7">
              <w:rPr>
                <w:iCs/>
              </w:rPr>
              <w:t>) рубл</w:t>
            </w:r>
            <w:r>
              <w:rPr>
                <w:iCs/>
              </w:rPr>
              <w:t>ей</w:t>
            </w:r>
            <w:r w:rsidRPr="001770C7">
              <w:rPr>
                <w:iCs/>
              </w:rPr>
              <w:t xml:space="preserve"> 00 коп., в том числе сумма НДС (18%) </w:t>
            </w:r>
            <w:r>
              <w:rPr>
                <w:iCs/>
              </w:rPr>
              <w:t xml:space="preserve">203 400,00 </w:t>
            </w:r>
            <w:r w:rsidRPr="001770C7">
              <w:rPr>
                <w:iCs/>
              </w:rPr>
              <w:t xml:space="preserve"> рублей.</w:t>
            </w:r>
          </w:p>
          <w:p w:rsidR="00787E9A" w:rsidRPr="001770C7" w:rsidRDefault="00787E9A" w:rsidP="00787E9A">
            <w:pPr>
              <w:autoSpaceDE w:val="0"/>
              <w:autoSpaceDN w:val="0"/>
              <w:adjustRightInd w:val="0"/>
              <w:jc w:val="both"/>
              <w:rPr>
                <w:iCs/>
              </w:rPr>
            </w:pPr>
            <w:r w:rsidRPr="001770C7">
              <w:rPr>
                <w:rFonts w:eastAsia="Calibri"/>
                <w:iCs/>
                <w:color w:val="000000"/>
              </w:rPr>
              <w:t>Начальная (максимальная) цена договора</w:t>
            </w:r>
            <w:r w:rsidRPr="001770C7">
              <w:rPr>
                <w:iCs/>
              </w:rPr>
              <w:t xml:space="preserve"> составляет </w:t>
            </w:r>
            <w:r>
              <w:rPr>
                <w:iCs/>
              </w:rPr>
              <w:t>1 130 000,00</w:t>
            </w:r>
            <w:r w:rsidRPr="001770C7">
              <w:rPr>
                <w:iCs/>
              </w:rPr>
              <w:t xml:space="preserve"> рублей без НДС.</w:t>
            </w:r>
          </w:p>
          <w:p w:rsidR="00787E9A" w:rsidRPr="001770C7" w:rsidRDefault="00787E9A" w:rsidP="00787E9A">
            <w:pPr>
              <w:autoSpaceDE w:val="0"/>
              <w:autoSpaceDN w:val="0"/>
              <w:adjustRightInd w:val="0"/>
              <w:jc w:val="both"/>
              <w:rPr>
                <w:rFonts w:eastAsia="Calibri"/>
                <w:iCs/>
              </w:rPr>
            </w:pPr>
            <w:r w:rsidRPr="001770C7">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87E9A" w:rsidRPr="00BD6805" w:rsidRDefault="00787E9A" w:rsidP="00787E9A">
            <w:pPr>
              <w:autoSpaceDE w:val="0"/>
              <w:autoSpaceDN w:val="0"/>
              <w:adjustRightInd w:val="0"/>
              <w:jc w:val="both"/>
              <w:rPr>
                <w:rFonts w:eastAsia="Calibri"/>
                <w:iCs/>
                <w:sz w:val="16"/>
                <w:szCs w:val="16"/>
              </w:rPr>
            </w:pPr>
          </w:p>
          <w:p w:rsidR="00787E9A" w:rsidRPr="001770C7" w:rsidRDefault="00787E9A" w:rsidP="00787E9A">
            <w:pPr>
              <w:autoSpaceDE w:val="0"/>
              <w:autoSpaceDN w:val="0"/>
              <w:adjustRightInd w:val="0"/>
              <w:jc w:val="both"/>
              <w:rPr>
                <w:rFonts w:eastAsia="Calibri"/>
                <w:iCs/>
              </w:rPr>
            </w:pPr>
            <w:r w:rsidRPr="001770C7">
              <w:rPr>
                <w:rFonts w:eastAsia="Calibri"/>
                <w:iCs/>
              </w:rPr>
              <w:t xml:space="preserve">Начальная (максимальная) цена за единицу </w:t>
            </w:r>
            <w:r>
              <w:rPr>
                <w:rFonts w:eastAsia="Calibri"/>
                <w:iCs/>
              </w:rPr>
              <w:t>оборудования п. 3 Технического задания (</w:t>
            </w:r>
            <w:hyperlink w:anchor="_РАЗДЕЛ_IV._Техническое" w:history="1">
              <w:r w:rsidRPr="00E82F20">
                <w:rPr>
                  <w:rStyle w:val="a3"/>
                </w:rPr>
                <w:t>раздел IV «Техническое задание»</w:t>
              </w:r>
            </w:hyperlink>
            <w:r w:rsidRPr="001770C7">
              <w:rPr>
                <w:rFonts w:eastAsia="Calibri"/>
                <w:iCs/>
              </w:rPr>
              <w:t>) указана без учета коэффициента снижения, по данной предельной сумме Претенденты не направляют свои предложения.</w:t>
            </w:r>
          </w:p>
          <w:p w:rsidR="00787E9A" w:rsidRPr="00BD6805" w:rsidRDefault="00787E9A" w:rsidP="00787E9A">
            <w:pPr>
              <w:autoSpaceDE w:val="0"/>
              <w:autoSpaceDN w:val="0"/>
              <w:adjustRightInd w:val="0"/>
              <w:jc w:val="both"/>
              <w:rPr>
                <w:rFonts w:eastAsia="Calibri"/>
                <w:iCs/>
                <w:sz w:val="16"/>
                <w:szCs w:val="16"/>
              </w:rPr>
            </w:pPr>
          </w:p>
          <w:p w:rsidR="00787E9A" w:rsidRPr="001770C7" w:rsidRDefault="00787E9A" w:rsidP="00787E9A">
            <w:pPr>
              <w:autoSpaceDE w:val="0"/>
              <w:autoSpaceDN w:val="0"/>
              <w:adjustRightInd w:val="0"/>
              <w:jc w:val="both"/>
              <w:rPr>
                <w:rFonts w:eastAsia="Calibri"/>
                <w:iCs/>
              </w:rPr>
            </w:pPr>
            <w:r w:rsidRPr="001770C7">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договора.                 </w:t>
            </w:r>
          </w:p>
          <w:p w:rsidR="00787E9A" w:rsidRPr="001770C7" w:rsidRDefault="00787E9A" w:rsidP="00787E9A">
            <w:pPr>
              <w:autoSpaceDE w:val="0"/>
              <w:autoSpaceDN w:val="0"/>
              <w:adjustRightInd w:val="0"/>
              <w:jc w:val="both"/>
              <w:rPr>
                <w:rFonts w:eastAsia="Calibri"/>
                <w:iCs/>
              </w:rPr>
            </w:pPr>
            <w:r w:rsidRPr="001770C7">
              <w:rPr>
                <w:rFonts w:eastAsia="Calibri"/>
                <w:iCs/>
              </w:rPr>
              <w:t xml:space="preserve">Размер коэффициента снижения, произведение которого на начальную (максимальную) цену единицы </w:t>
            </w:r>
            <w:r>
              <w:rPr>
                <w:rFonts w:eastAsia="Calibri"/>
                <w:iCs/>
              </w:rPr>
              <w:t>оборудования</w:t>
            </w:r>
            <w:r w:rsidRPr="001770C7">
              <w:rPr>
                <w:rFonts w:eastAsia="Calibri"/>
                <w:iCs/>
              </w:rPr>
              <w:t>, указанного в Документации о закупке, должно привести к снижению цены соответствующей единицы</w:t>
            </w:r>
            <w:r>
              <w:rPr>
                <w:rFonts w:eastAsia="Calibri"/>
                <w:iCs/>
              </w:rPr>
              <w:t xml:space="preserve"> оборудования</w:t>
            </w:r>
            <w:r w:rsidRPr="001770C7">
              <w:rPr>
                <w:rFonts w:eastAsia="Calibri"/>
                <w:iCs/>
              </w:rPr>
              <w:t>.</w:t>
            </w:r>
          </w:p>
          <w:p w:rsidR="00787E9A" w:rsidRPr="001770C7" w:rsidRDefault="00787E9A" w:rsidP="00787E9A">
            <w:pPr>
              <w:autoSpaceDE w:val="0"/>
              <w:autoSpaceDN w:val="0"/>
              <w:adjustRightInd w:val="0"/>
              <w:jc w:val="both"/>
              <w:rPr>
                <w:rFonts w:eastAsia="Calibri"/>
                <w:iCs/>
              </w:rPr>
            </w:pPr>
            <w:r w:rsidRPr="001770C7">
              <w:rPr>
                <w:rFonts w:eastAsia="Calibri"/>
                <w:iCs/>
              </w:rPr>
              <w:t xml:space="preserve">Цена за единицу </w:t>
            </w:r>
            <w:r>
              <w:rPr>
                <w:rFonts w:eastAsia="Calibri"/>
                <w:iCs/>
              </w:rPr>
              <w:t>оборудования</w:t>
            </w:r>
            <w:r w:rsidRPr="001770C7">
              <w:rPr>
                <w:rFonts w:eastAsia="Calibri"/>
                <w:iCs/>
              </w:rPr>
              <w:t xml:space="preserve"> в договоре, заключаемом по итогам Закупки, определяется путем произведения начальной (максимальной) цены каждой единицы </w:t>
            </w:r>
            <w:r>
              <w:rPr>
                <w:rFonts w:eastAsia="Calibri"/>
                <w:iCs/>
              </w:rPr>
              <w:t>оборудования</w:t>
            </w:r>
            <w:r w:rsidRPr="001770C7">
              <w:rPr>
                <w:rFonts w:eastAsia="Calibri"/>
                <w:iCs/>
              </w:rPr>
              <w:t>,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787E9A" w:rsidRPr="001770C7" w:rsidRDefault="00787E9A" w:rsidP="00787E9A">
            <w:pPr>
              <w:autoSpaceDE w:val="0"/>
              <w:autoSpaceDN w:val="0"/>
              <w:adjustRightInd w:val="0"/>
              <w:jc w:val="both"/>
              <w:rPr>
                <w:rFonts w:eastAsia="Calibri"/>
                <w:iCs/>
              </w:rPr>
            </w:pPr>
            <w:r w:rsidRPr="001770C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787E9A" w:rsidRPr="00BD6805" w:rsidRDefault="00787E9A" w:rsidP="00787E9A">
            <w:pPr>
              <w:autoSpaceDE w:val="0"/>
              <w:autoSpaceDN w:val="0"/>
              <w:adjustRightInd w:val="0"/>
              <w:jc w:val="both"/>
              <w:rPr>
                <w:rFonts w:eastAsia="Calibri"/>
                <w:iCs/>
                <w:sz w:val="16"/>
                <w:szCs w:val="16"/>
              </w:rPr>
            </w:pPr>
          </w:p>
          <w:p w:rsidR="00787E9A" w:rsidRPr="001770C7" w:rsidRDefault="00787E9A" w:rsidP="00787E9A">
            <w:pPr>
              <w:autoSpaceDE w:val="0"/>
              <w:autoSpaceDN w:val="0"/>
              <w:adjustRightInd w:val="0"/>
              <w:jc w:val="both"/>
              <w:rPr>
                <w:rFonts w:eastAsia="Calibri"/>
                <w:iCs/>
              </w:rPr>
            </w:pPr>
            <w:r w:rsidRPr="001770C7">
              <w:rPr>
                <w:rFonts w:eastAsia="Calibri"/>
                <w:iCs/>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товара (работы, услуги) по сравнению с указанными в Документации.</w:t>
            </w:r>
          </w:p>
          <w:p w:rsidR="00341A9D" w:rsidRPr="002256B0" w:rsidRDefault="00787E9A" w:rsidP="00787E9A">
            <w:pPr>
              <w:pStyle w:val="rvps9"/>
              <w:ind w:firstLine="34"/>
            </w:pPr>
            <w:r w:rsidRPr="001770C7">
              <w:rPr>
                <w:rFonts w:eastAsia="Calibri"/>
                <w:iCs/>
              </w:rPr>
              <w:t xml:space="preserve">При этом, в указанном случае для целей оценки и сопоставления Заявок цена единицы товара, а также цена договора определяются путём произведения коэффициента снижения, предложенного каждым из Участников, на предельную цену единицы </w:t>
            </w:r>
            <w:r>
              <w:rPr>
                <w:rFonts w:eastAsia="Calibri"/>
                <w:iCs/>
              </w:rPr>
              <w:t>оборудования</w:t>
            </w:r>
            <w:r w:rsidRPr="001770C7">
              <w:rPr>
                <w:rFonts w:eastAsia="Calibri"/>
                <w:iCs/>
              </w:rPr>
              <w:t xml:space="preserve"> по </w:t>
            </w:r>
            <w:r>
              <w:rPr>
                <w:rFonts w:eastAsia="Calibri"/>
                <w:iCs/>
              </w:rPr>
              <w:t>п. 3 Технического задания (</w:t>
            </w:r>
            <w:hyperlink w:anchor="_РАЗДЕЛ_IV._Техническое" w:history="1">
              <w:r w:rsidRPr="00E82F20">
                <w:rPr>
                  <w:rStyle w:val="a3"/>
                </w:rPr>
                <w:t>раздел IV «Техническое задание»</w:t>
              </w:r>
            </w:hyperlink>
            <w:r>
              <w:t>)</w:t>
            </w:r>
            <w:r w:rsidRPr="001770C7">
              <w:rPr>
                <w:rFonts w:eastAsia="Calibri"/>
                <w:iCs/>
              </w:rPr>
              <w:t xml:space="preserve"> и (</w:t>
            </w:r>
            <w:r w:rsidRPr="001770C7">
              <w:rPr>
                <w:rFonts w:eastAsia="Calibri"/>
                <w:iCs/>
                <w:color w:val="000000"/>
              </w:rPr>
              <w:t xml:space="preserve">начальную (максимальную) </w:t>
            </w:r>
            <w:r w:rsidRPr="001770C7">
              <w:rPr>
                <w:rFonts w:eastAsia="Calibri"/>
                <w:iCs/>
              </w:rPr>
              <w:t>цену договора) без НДС.</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0" w:name="_Ref378863846"/>
            <w:bookmarkStart w:id="21" w:name="форма15" w:colFirst="1" w:colLast="1"/>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806C96" w:rsidRDefault="00341A9D" w:rsidP="00E455A3">
                  <w:pPr>
                    <w:jc w:val="both"/>
                    <w:rPr>
                      <w:rFonts w:cs="Arial"/>
                      <w:color w:val="000000"/>
                    </w:rPr>
                  </w:pPr>
                  <w:r>
                    <w:rPr>
                      <w:rFonts w:cs="Arial"/>
                      <w:color w:val="000000"/>
                    </w:rPr>
                    <w:t xml:space="preserve">5. </w:t>
                  </w:r>
                  <w:r w:rsidRPr="00806C96">
                    <w:rPr>
                      <w:rFonts w:cs="Arial"/>
                      <w:color w:val="000000"/>
                    </w:rPr>
                    <w:t xml:space="preserve">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8B24E8">
                      <w:rPr>
                        <w:rStyle w:val="a3"/>
                        <w:rFonts w:cs="Arial"/>
                      </w:rPr>
                      <w:t>пунктом 2</w:t>
                    </w:r>
                  </w:hyperlink>
                  <w:r w:rsidRPr="00806C96">
                    <w:rPr>
                      <w:rFonts w:cs="Arial"/>
                      <w:color w:val="000000"/>
                    </w:rPr>
                    <w:t xml:space="preserve"> раздела II «Информационная карта» Документации.</w:t>
                  </w:r>
                </w:p>
                <w:p w:rsidR="00341A9D" w:rsidRPr="00806C96" w:rsidRDefault="00341A9D" w:rsidP="00E455A3">
                  <w:pPr>
                    <w:jc w:val="both"/>
                    <w:rPr>
                      <w:rFonts w:cs="Arial"/>
                      <w:color w:val="000000"/>
                    </w:rPr>
                  </w:pPr>
                </w:p>
                <w:p w:rsidR="00341A9D" w:rsidRPr="00806C96" w:rsidRDefault="00341A9D" w:rsidP="00E455A3">
                  <w:pPr>
                    <w:ind w:firstLine="204"/>
                    <w:jc w:val="both"/>
                    <w:rPr>
                      <w:rFonts w:cs="Arial"/>
                      <w:color w:val="000000"/>
                    </w:rPr>
                  </w:pPr>
                  <w:r w:rsidRPr="00806C96">
                    <w:rPr>
                      <w:rFonts w:cs="Arial"/>
                      <w:color w:val="000000"/>
                    </w:rPr>
                    <w:t xml:space="preserve">Если в </w:t>
                  </w:r>
                  <w:hyperlink w:anchor="форма2" w:history="1">
                    <w:r w:rsidRPr="008B24E8">
                      <w:rPr>
                        <w:rStyle w:val="a3"/>
                        <w:rFonts w:cs="Arial"/>
                      </w:rPr>
                      <w:t>пункте 2</w:t>
                    </w:r>
                  </w:hyperlink>
                  <w:r w:rsidRPr="00806C96">
                    <w:rPr>
                      <w:rFonts w:cs="Arial"/>
                      <w:color w:val="000000"/>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8B24E8"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3"/>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341A9D" w:rsidRPr="008B24E8" w:rsidRDefault="00341A9D" w:rsidP="00E455A3">
                  <w:pPr>
                    <w:jc w:val="both"/>
                    <w:rPr>
                      <w:rFonts w:cs="Arial"/>
                      <w:color w:val="000000"/>
                    </w:rPr>
                  </w:pPr>
                </w:p>
                <w:p w:rsidR="00341A9D" w:rsidRPr="008B24E8" w:rsidRDefault="00341A9D" w:rsidP="00E455A3">
                  <w:pPr>
                    <w:jc w:val="both"/>
                    <w:rPr>
                      <w:rFonts w:cs="Arial"/>
                      <w:color w:val="000000"/>
                    </w:rPr>
                  </w:pPr>
                  <w:r w:rsidRPr="008B24E8">
                    <w:rPr>
                      <w:rFonts w:cs="Arial"/>
                      <w:color w:val="000000"/>
                    </w:rPr>
                    <w:t>Предоставляется в обязательном порядке всеми Претендентами в составе заявки на участие в закупке в случае:</w:t>
                  </w:r>
                </w:p>
                <w:p w:rsidR="00341A9D" w:rsidRPr="008B24E8" w:rsidRDefault="00341A9D" w:rsidP="00E455A3">
                  <w:pPr>
                    <w:jc w:val="both"/>
                    <w:rPr>
                      <w:rFonts w:cs="Arial"/>
                      <w:color w:val="000000"/>
                    </w:rPr>
                  </w:pPr>
                  <w:r w:rsidRPr="008B24E8">
                    <w:rPr>
                      <w:rFonts w:cs="Arial"/>
                      <w:color w:val="000000"/>
                    </w:rPr>
                    <w:t xml:space="preserve">- если участник закупки является Субъектом МСП; </w:t>
                  </w:r>
                </w:p>
                <w:p w:rsidR="00341A9D" w:rsidRPr="00D82466" w:rsidRDefault="00341A9D" w:rsidP="00E455A3">
                  <w:pPr>
                    <w:jc w:val="both"/>
                    <w:rPr>
                      <w:rFonts w:cs="Arial"/>
                      <w:color w:val="000000"/>
                    </w:rPr>
                  </w:pPr>
                  <w:r w:rsidRPr="008B24E8">
                    <w:rPr>
                      <w:rFonts w:cs="Arial"/>
                      <w:color w:val="000000"/>
                    </w:rPr>
                    <w:t xml:space="preserve">- если участниками закупки являются только Субъекты МСП                в соответствии с </w:t>
                  </w:r>
                  <w:hyperlink w:anchor="форма2" w:history="1">
                    <w:r w:rsidRPr="008B24E8">
                      <w:rPr>
                        <w:rStyle w:val="a3"/>
                        <w:rFonts w:cs="Arial"/>
                      </w:rPr>
                      <w:t>пунктом 2</w:t>
                    </w:r>
                  </w:hyperlink>
                  <w:r w:rsidRPr="008B24E8">
                    <w:rPr>
                      <w:rFonts w:cs="Arial"/>
                      <w:color w:val="000000"/>
                    </w:rPr>
                    <w:t xml:space="preserve"> раздела II «Информационная карта» Документации.</w:t>
                  </w:r>
                </w:p>
              </w:tc>
            </w:tr>
            <w:tr w:rsidR="00341A9D" w:rsidRPr="00F84878" w:rsidTr="00E455A3">
              <w:tc>
                <w:tcPr>
                  <w:tcW w:w="3572" w:type="dxa"/>
                  <w:shd w:val="clear" w:color="auto" w:fill="auto"/>
                </w:tcPr>
                <w:p w:rsidR="00341A9D" w:rsidRPr="00F84878" w:rsidRDefault="00341A9D" w:rsidP="00E455A3">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E455A3">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35185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C51035">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2" w:name="_Ref378109129"/>
            <w:bookmarkEnd w:id="21"/>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3" w:name="форма16"/>
            <w:bookmarkEnd w:id="22"/>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3"/>
          </w:p>
        </w:tc>
        <w:tc>
          <w:tcPr>
            <w:tcW w:w="7796" w:type="dxa"/>
            <w:tcBorders>
              <w:top w:val="single" w:sz="4" w:space="0" w:color="auto"/>
              <w:left w:val="single" w:sz="4" w:space="0" w:color="auto"/>
              <w:bottom w:val="single" w:sz="4" w:space="0" w:color="auto"/>
              <w:right w:val="single" w:sz="4" w:space="0" w:color="auto"/>
            </w:tcBorders>
          </w:tcPr>
          <w:p w:rsidR="00341A9D" w:rsidRPr="00341A9D" w:rsidRDefault="00341A9D" w:rsidP="00E455A3">
            <w:pPr>
              <w:pStyle w:val="rvps9"/>
              <w:ind w:firstLine="459"/>
            </w:pPr>
            <w:r w:rsidRPr="00A91D11">
              <w:t xml:space="preserve">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 </w:t>
            </w:r>
          </w:p>
          <w:p w:rsidR="00341A9D" w:rsidRPr="00C25CA1" w:rsidRDefault="00341A9D" w:rsidP="00E455A3">
            <w:pPr>
              <w:pStyle w:val="rvps9"/>
              <w:ind w:firstLine="459"/>
            </w:pP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3"/>
                  <w:iCs/>
                </w:rPr>
                <w:t xml:space="preserve">в разделе </w:t>
              </w:r>
              <w:r w:rsidRPr="006F5D2B">
                <w:rPr>
                  <w:rStyle w:val="a3"/>
                  <w:iCs/>
                  <w:lang w:val="en-US"/>
                </w:rPr>
                <w:t>V</w:t>
              </w:r>
              <w:r w:rsidRPr="006F5D2B">
                <w:rPr>
                  <w:rStyle w:val="a3"/>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4"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5" w:name="форма18"/>
            <w:bookmarkEnd w:id="24"/>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c"/>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6"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7" w:name="форма19"/>
            <w:bookmarkEnd w:id="26"/>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8" w:name="_Ref378865603"/>
          </w:p>
        </w:tc>
        <w:bookmarkEnd w:id="28"/>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5"/>
        <w:tabs>
          <w:tab w:val="clear" w:pos="4677"/>
          <w:tab w:val="clear" w:pos="9355"/>
        </w:tabs>
        <w:rPr>
          <w:sz w:val="2"/>
          <w:szCs w:val="2"/>
        </w:rPr>
      </w:pPr>
      <w:r w:rsidRPr="005C24A0">
        <w:br w:type="page"/>
      </w:r>
    </w:p>
    <w:p w:rsidR="00341A9D" w:rsidRPr="00E82F20" w:rsidRDefault="00341A9D" w:rsidP="00341A9D">
      <w:pPr>
        <w:pStyle w:val="20"/>
        <w:keepLines w:val="0"/>
        <w:spacing w:before="120" w:after="60"/>
        <w:ind w:left="1211" w:hanging="360"/>
        <w:rPr>
          <w:rFonts w:ascii="Times New Roman" w:eastAsia="MS Mincho" w:hAnsi="Times New Roman"/>
          <w:i/>
          <w:iCs/>
          <w:color w:val="17365D"/>
          <w:szCs w:val="24"/>
          <w:lang w:val="x-none" w:eastAsia="x-none"/>
        </w:rPr>
      </w:pPr>
      <w:bookmarkStart w:id="29" w:name="_2.3._Требования_к"/>
      <w:bookmarkStart w:id="30" w:name="_2.2._Требования_к"/>
      <w:bookmarkStart w:id="31" w:name="_Toc438136414"/>
      <w:bookmarkEnd w:id="29"/>
      <w:bookmarkEnd w:id="30"/>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1"/>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2"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3" w:name="форма26"/>
            <w:bookmarkEnd w:id="32"/>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3"/>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4" w:name="_Toc313349949"/>
            <w:bookmarkStart w:id="35" w:name="_Toc313350145"/>
            <w:bookmarkStart w:id="36" w:name="_Ref166246797"/>
            <w:r w:rsidRPr="005C24A0">
              <w:t xml:space="preserve">Для участия в закупке Претендент подает </w:t>
            </w:r>
            <w:r>
              <w:t>З</w:t>
            </w:r>
            <w:r w:rsidRPr="005C24A0">
              <w:t>аявку на участие в закупке</w:t>
            </w:r>
            <w:bookmarkStart w:id="37" w:name="_Toc313349950"/>
            <w:bookmarkStart w:id="38" w:name="_Toc313350146"/>
            <w:bookmarkEnd w:id="34"/>
            <w:bookmarkEnd w:id="35"/>
            <w:r>
              <w:t xml:space="preserve"> </w:t>
            </w:r>
            <w:bookmarkEnd w:id="37"/>
            <w:bookmarkEnd w:id="38"/>
            <w:r w:rsidRPr="005C24A0">
              <w:t xml:space="preserve">в соответствии </w:t>
            </w:r>
            <w:r>
              <w:t xml:space="preserve">с </w:t>
            </w:r>
            <w:r w:rsidRPr="005C24A0">
              <w:t xml:space="preserve">формами документов, установленными </w:t>
            </w:r>
            <w:bookmarkStart w:id="39" w:name="_Toc313349951"/>
            <w:bookmarkStart w:id="40"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39"/>
            <w:bookmarkEnd w:id="40"/>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1" w:name="_Toc313349952"/>
            <w:bookmarkStart w:id="42" w:name="_Toc313350148"/>
            <w:bookmarkStart w:id="43" w:name="_Ref320180868"/>
            <w:bookmarkEnd w:id="36"/>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1"/>
            <w:bookmarkEnd w:id="42"/>
            <w:bookmarkEnd w:id="43"/>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4" w:name="_Toc313349953"/>
            <w:bookmarkStart w:id="45"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4"/>
            <w:bookmarkEnd w:id="45"/>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пункте</w:t>
              </w:r>
              <w:r w:rsidRPr="00C945DE">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C51035">
                <w:rPr>
                  <w:rStyle w:val="a3"/>
                </w:rPr>
                <w:t>15</w:t>
              </w:r>
              <w:r w:rsidRPr="00C945DE">
                <w:rPr>
                  <w:rStyle w:val="a3"/>
                </w:rPr>
                <w:fldChar w:fldCharType="end"/>
              </w:r>
              <w:r w:rsidRPr="00C945DE">
                <w:rPr>
                  <w:rStyle w:val="a3"/>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C51035">
                <w:rPr>
                  <w:rStyle w:val="a3"/>
                </w:rPr>
                <w:t>15</w:t>
              </w:r>
              <w:r w:rsidRPr="00C945DE">
                <w:rPr>
                  <w:rStyle w:val="a3"/>
                </w:rPr>
                <w:fldChar w:fldCharType="end"/>
              </w:r>
              <w:r w:rsidRPr="00C945DE">
                <w:rPr>
                  <w:rStyle w:val="a3"/>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3"/>
                </w:rPr>
                <w:t xml:space="preserve">пункта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C51035">
                <w:rPr>
                  <w:rStyle w:val="a3"/>
                </w:rPr>
                <w:t>15</w:t>
              </w:r>
              <w:r w:rsidRPr="00C945DE">
                <w:rPr>
                  <w:rStyle w:val="a3"/>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6"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7" w:name="форма27"/>
            <w:bookmarkEnd w:id="46"/>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7"/>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8" w:name="_Ref368316022"/>
          </w:p>
        </w:tc>
        <w:bookmarkEnd w:id="48"/>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C51035">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C51035">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C51035">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51035">
              <w:t>8</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49"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49"/>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C51035">
              <w:t>15</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3"/>
                </w:rPr>
                <w:t>26</w:t>
              </w:r>
            </w:hyperlink>
            <w:r w:rsidRPr="0029173D">
              <w:t xml:space="preserve">, </w:t>
            </w:r>
            <w:hyperlink w:anchor="форма27" w:history="1">
              <w:r w:rsidRPr="0029173D">
                <w:rPr>
                  <w:rStyle w:val="a3"/>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0" w:name="_2.4._Критерии_и"/>
      <w:bookmarkEnd w:id="50"/>
      <w:r w:rsidRPr="005C24A0">
        <w:br w:type="page"/>
      </w:r>
    </w:p>
    <w:p w:rsidR="00341A9D" w:rsidRPr="00E82F20" w:rsidRDefault="00341A9D" w:rsidP="00341A9D">
      <w:pPr>
        <w:pStyle w:val="20"/>
        <w:keepLines w:val="0"/>
        <w:spacing w:before="120" w:after="60"/>
        <w:ind w:left="1211" w:hanging="360"/>
        <w:rPr>
          <w:rFonts w:ascii="Times New Roman" w:eastAsia="MS Mincho" w:hAnsi="Times New Roman"/>
          <w:i/>
          <w:iCs/>
          <w:color w:val="17365D"/>
          <w:szCs w:val="24"/>
          <w:lang w:val="x-none" w:eastAsia="x-none"/>
        </w:rPr>
      </w:pPr>
      <w:bookmarkStart w:id="51" w:name="_2.3._Условия_заключения"/>
      <w:bookmarkStart w:id="52" w:name="_Toc438136415"/>
      <w:bookmarkEnd w:id="5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2"/>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5"/>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5"/>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3" w:name="_Ref335675605"/>
          </w:p>
          <w:bookmarkEnd w:id="53"/>
          <w:p w:rsidR="00341A9D" w:rsidRDefault="00341A9D" w:rsidP="00E455A3">
            <w:pPr>
              <w:pStyle w:val="a5"/>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5"/>
              <w:tabs>
                <w:tab w:val="clear" w:pos="4677"/>
                <w:tab w:val="clear" w:pos="9355"/>
              </w:tabs>
              <w:jc w:val="both"/>
              <w:rPr>
                <w:color w:val="FF0000"/>
              </w:rPr>
            </w:pPr>
          </w:p>
          <w:p w:rsidR="00341A9D" w:rsidRPr="008B1FB5" w:rsidRDefault="00341A9D" w:rsidP="00E455A3">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5"/>
              <w:tabs>
                <w:tab w:val="clear" w:pos="4677"/>
                <w:tab w:val="clear" w:pos="9355"/>
              </w:tabs>
              <w:ind w:firstLine="528"/>
              <w:jc w:val="both"/>
              <w:rPr>
                <w:sz w:val="10"/>
                <w:szCs w:val="10"/>
              </w:rPr>
            </w:pPr>
          </w:p>
          <w:p w:rsidR="00341A9D" w:rsidRDefault="00341A9D" w:rsidP="00E455A3">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5"/>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4" w:name="_РАЗДЕЛ_III._ФОРМЫ"/>
      <w:bookmarkEnd w:id="54"/>
      <w:r w:rsidRPr="00C744BD">
        <w:rPr>
          <w:rFonts w:ascii="Times New Roman" w:hAnsi="Times New Roman"/>
          <w:b w:val="0"/>
          <w:bCs w:val="0"/>
          <w:color w:val="auto"/>
          <w:sz w:val="24"/>
          <w:szCs w:val="24"/>
        </w:rPr>
        <w:br w:type="page"/>
      </w:r>
      <w:bookmarkStart w:id="55" w:name="_Toc438136416"/>
      <w:bookmarkStart w:id="56" w:name="форма1"/>
      <w:bookmarkStart w:id="57"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5"/>
      <w:r w:rsidRPr="005C24A0">
        <w:rPr>
          <w:rFonts w:eastAsia="MS Mincho"/>
          <w:kern w:val="32"/>
          <w:lang w:val="x-none" w:eastAsia="x-none"/>
        </w:rPr>
        <w:t xml:space="preserve"> </w:t>
      </w:r>
      <w:bookmarkEnd w:id="56"/>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58" w:name="_Форма_1_ЗАЯВКА"/>
      <w:bookmarkStart w:id="59" w:name="_Toc438136417"/>
      <w:bookmarkEnd w:id="58"/>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59"/>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0" w:name="_Письмо_о_подаче"/>
      <w:bookmarkStart w:id="61" w:name="_Заявка_о_подаче"/>
      <w:bookmarkStart w:id="62" w:name="_Toc255987071"/>
      <w:bookmarkStart w:id="63" w:name="_Toc263441572"/>
      <w:bookmarkStart w:id="64" w:name="_Toc269472558"/>
      <w:bookmarkStart w:id="65" w:name="_Toc305665989"/>
      <w:bookmarkEnd w:id="60"/>
      <w:bookmarkEnd w:id="61"/>
      <w:r w:rsidRPr="005C24A0">
        <w:t xml:space="preserve">ЗАЯВКА НА УЧАСТИЕ В ОТКРЫТОМ </w:t>
      </w:r>
      <w:bookmarkEnd w:id="62"/>
      <w:bookmarkEnd w:id="63"/>
      <w:bookmarkEnd w:id="64"/>
      <w:bookmarkEnd w:id="65"/>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6" w:name="_Hlt440565644"/>
      <w:bookmarkEnd w:id="66"/>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C51035">
        <w:t>27</w:t>
      </w:r>
      <w:r>
        <w:fldChar w:fldCharType="end"/>
      </w:r>
      <w:r>
        <w:t xml:space="preserve"> настоящей Документации </w:t>
      </w:r>
      <w:r w:rsidRPr="00AC119D">
        <w:t xml:space="preserve">п. 10.11 </w:t>
      </w:r>
      <w:hyperlink r:id="rId39"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8"/>
        </w:rPr>
        <w:footnoteReference w:id="1"/>
      </w:r>
      <w:r w:rsidRPr="001725CA">
        <w:t>, с руководством ПАО «</w:t>
      </w:r>
      <w:r w:rsidR="00EB3BDD" w:rsidRPr="00EB3BDD">
        <w:t>Башинформсвязь</w:t>
      </w:r>
      <w:r w:rsidRPr="001725CA">
        <w:t>»</w:t>
      </w:r>
      <w:r w:rsidRPr="001725CA">
        <w:rPr>
          <w:rStyle w:val="af8"/>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C51035">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C51035">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C51035">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C51035">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e"/>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e"/>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7" w:name="_Форма_2"/>
      <w:bookmarkEnd w:id="67"/>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7"/>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8" w:name="_Ref55335821"/>
      <w:bookmarkStart w:id="69" w:name="_Ref55336345"/>
      <w:bookmarkStart w:id="70" w:name="_Toc57314674"/>
      <w:bookmarkStart w:id="71" w:name="_Toc69728988"/>
      <w:bookmarkStart w:id="72" w:name="_Toc98251754"/>
      <w:bookmarkEnd w:id="68"/>
      <w:bookmarkEnd w:id="69"/>
      <w:bookmarkEnd w:id="70"/>
      <w:bookmarkEnd w:id="71"/>
      <w:bookmarkEnd w:id="72"/>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3" w:name="_Форма_2_АНКЕТА"/>
      <w:bookmarkStart w:id="74" w:name="_Toc438136418"/>
      <w:bookmarkEnd w:id="73"/>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4"/>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5" w:name="_Анкета_Претендента_на"/>
      <w:bookmarkStart w:id="76" w:name="_Анкета_Участника_процедуры"/>
      <w:bookmarkStart w:id="77" w:name="_Toc255987077"/>
      <w:bookmarkStart w:id="78" w:name="_Toc305665990"/>
      <w:bookmarkEnd w:id="75"/>
      <w:bookmarkEnd w:id="76"/>
      <w:r w:rsidRPr="005C24A0">
        <w:t xml:space="preserve">АНКЕТА ПРЕТЕНДЕНТА НА УЧАСТИЕ В ОТКРЫТОМ </w:t>
      </w:r>
      <w:bookmarkEnd w:id="77"/>
      <w:bookmarkEnd w:id="78"/>
      <w:r>
        <w:t>ЗАПРОСЕ КОТИРОВОК</w:t>
      </w:r>
    </w:p>
    <w:p w:rsidR="00341A9D" w:rsidRPr="00EC7453" w:rsidRDefault="00341A9D" w:rsidP="00341A9D">
      <w:pPr>
        <w:pStyle w:val="af6"/>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9"/>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9"/>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9"/>
      </w:pPr>
      <w:bookmarkStart w:id="79"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79"/>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80" w:name="_Форма_3_ТЕХНИКО-КОММЕРЧЕСКОЕ"/>
      <w:bookmarkStart w:id="81" w:name="_Toc438136419"/>
      <w:bookmarkStart w:id="82" w:name="форма3"/>
      <w:bookmarkEnd w:id="80"/>
      <w:r w:rsidRPr="00E82F20">
        <w:rPr>
          <w:rFonts w:ascii="Times New Roman" w:eastAsia="MS Mincho" w:hAnsi="Times New Roman"/>
          <w:color w:val="548DD4"/>
          <w:kern w:val="32"/>
          <w:szCs w:val="24"/>
          <w:lang w:val="x-none" w:eastAsia="x-none"/>
        </w:rPr>
        <w:t>Форма 3 ТЕХНИКО-КОММЕРЧЕСКОЕ ПРЕДЛОЖЕНИЕ</w:t>
      </w:r>
      <w:bookmarkEnd w:id="81"/>
    </w:p>
    <w:bookmarkEnd w:id="82"/>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3" w:name="_Техническое_предложение_(Форма"/>
      <w:bookmarkStart w:id="84" w:name="_Toc235439567"/>
      <w:bookmarkStart w:id="85" w:name="_Toc305665991"/>
      <w:bookmarkEnd w:id="83"/>
      <w:r w:rsidRPr="005C24A0">
        <w:t>ТЕХНИКО-КОММЕРЧЕСКОЕ ПРЕДЛОЖЕНИЕ</w:t>
      </w:r>
      <w:bookmarkEnd w:id="84"/>
      <w:bookmarkEnd w:id="85"/>
    </w:p>
    <w:p w:rsidR="00341A9D" w:rsidRPr="005C24A0" w:rsidRDefault="00341A9D" w:rsidP="00341A9D"/>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6"/>
        <w:gridCol w:w="3385"/>
        <w:gridCol w:w="3385"/>
      </w:tblGrid>
      <w:tr w:rsidR="00341A9D" w:rsidTr="00E455A3">
        <w:tc>
          <w:tcPr>
            <w:tcW w:w="3474" w:type="dxa"/>
            <w:shd w:val="clear" w:color="auto" w:fill="auto"/>
          </w:tcPr>
          <w:p w:rsidR="00341A9D" w:rsidRPr="00D5477F" w:rsidRDefault="006F5D2B" w:rsidP="00E455A3">
            <w:pPr>
              <w:pStyle w:val="Default"/>
              <w:autoSpaceDE/>
              <w:autoSpaceDN/>
              <w:adjustRightInd/>
              <w:rPr>
                <w:rFonts w:eastAsia="Times New Roman" w:cs="Arial"/>
                <w:lang w:eastAsia="ru-RU"/>
              </w:rPr>
            </w:pPr>
            <w:r>
              <w:rPr>
                <w:rFonts w:eastAsia="Times New Roman" w:cs="Arial"/>
                <w:lang w:eastAsia="ru-RU"/>
              </w:rPr>
              <w:t>Наименование</w:t>
            </w:r>
          </w:p>
        </w:tc>
        <w:tc>
          <w:tcPr>
            <w:tcW w:w="3474" w:type="dxa"/>
            <w:shd w:val="clear" w:color="auto" w:fill="auto"/>
          </w:tcPr>
          <w:p w:rsidR="00341A9D" w:rsidRPr="00D5477F" w:rsidRDefault="00341A9D" w:rsidP="00E455A3">
            <w:pPr>
              <w:rPr>
                <w:rFonts w:cs="Arial"/>
                <w:color w:val="000000"/>
              </w:rPr>
            </w:pPr>
          </w:p>
        </w:tc>
        <w:tc>
          <w:tcPr>
            <w:tcW w:w="3474" w:type="dxa"/>
            <w:shd w:val="clear" w:color="auto" w:fill="auto"/>
          </w:tcPr>
          <w:p w:rsidR="00341A9D" w:rsidRPr="00D5477F" w:rsidRDefault="00341A9D" w:rsidP="00E455A3">
            <w:pPr>
              <w:rPr>
                <w:rFonts w:cs="Arial"/>
                <w:color w:val="000000"/>
              </w:rPr>
            </w:pPr>
          </w:p>
        </w:tc>
      </w:tr>
      <w:tr w:rsidR="00341A9D" w:rsidTr="00E455A3">
        <w:tc>
          <w:tcPr>
            <w:tcW w:w="3474" w:type="dxa"/>
            <w:shd w:val="clear" w:color="auto" w:fill="auto"/>
          </w:tcPr>
          <w:p w:rsidR="00341A9D" w:rsidRPr="00D5477F" w:rsidRDefault="006F5D2B" w:rsidP="00E455A3">
            <w:pPr>
              <w:rPr>
                <w:rFonts w:cs="Arial"/>
                <w:color w:val="000000"/>
              </w:rPr>
            </w:pPr>
            <w:r w:rsidRPr="00EB3BDD">
              <w:rPr>
                <w:rFonts w:cs="Arial"/>
                <w:highlight w:val="yellow"/>
              </w:rPr>
              <w:t>Коэффициент снижения цены</w:t>
            </w:r>
          </w:p>
        </w:tc>
        <w:tc>
          <w:tcPr>
            <w:tcW w:w="3474" w:type="dxa"/>
            <w:shd w:val="clear" w:color="auto" w:fill="auto"/>
          </w:tcPr>
          <w:p w:rsidR="00341A9D" w:rsidRPr="00D5477F" w:rsidRDefault="00341A9D" w:rsidP="00E455A3">
            <w:pPr>
              <w:rPr>
                <w:rFonts w:cs="Arial"/>
                <w:color w:val="000000"/>
              </w:rPr>
            </w:pPr>
          </w:p>
        </w:tc>
        <w:tc>
          <w:tcPr>
            <w:tcW w:w="3474" w:type="dxa"/>
            <w:shd w:val="clear" w:color="auto" w:fill="auto"/>
          </w:tcPr>
          <w:p w:rsidR="00341A9D" w:rsidRPr="00D5477F" w:rsidRDefault="00341A9D" w:rsidP="00E455A3">
            <w:pPr>
              <w:rPr>
                <w:rFonts w:cs="Arial"/>
                <w:color w:val="000000"/>
              </w:rPr>
            </w:pPr>
          </w:p>
        </w:tc>
      </w:tr>
      <w:tr w:rsidR="00341A9D" w:rsidTr="00E455A3">
        <w:tc>
          <w:tcPr>
            <w:tcW w:w="6948" w:type="dxa"/>
            <w:gridSpan w:val="2"/>
            <w:tcBorders>
              <w:bottom w:val="single" w:sz="4" w:space="0" w:color="auto"/>
            </w:tcBorders>
            <w:shd w:val="clear" w:color="auto" w:fill="auto"/>
          </w:tcPr>
          <w:p w:rsidR="00341A9D" w:rsidRPr="00D5477F" w:rsidRDefault="00341A9D" w:rsidP="00E455A3">
            <w:pPr>
              <w:rPr>
                <w:rFonts w:cs="Arial"/>
                <w:color w:val="000000"/>
              </w:rPr>
            </w:pPr>
            <w:r w:rsidRPr="00D5477F">
              <w:rPr>
                <w:rFonts w:cs="Arial"/>
                <w:color w:val="000000"/>
              </w:rPr>
              <w:t>Итого (Общая сумма, цена Договора):</w:t>
            </w:r>
          </w:p>
        </w:tc>
        <w:tc>
          <w:tcPr>
            <w:tcW w:w="3474" w:type="dxa"/>
            <w:shd w:val="clear" w:color="auto" w:fill="auto"/>
          </w:tcPr>
          <w:p w:rsidR="00341A9D" w:rsidRPr="00D5477F" w:rsidRDefault="00341A9D" w:rsidP="00E455A3">
            <w:pPr>
              <w:rPr>
                <w:rFonts w:cs="Arial"/>
                <w:color w:val="000000"/>
              </w:rPr>
            </w:pPr>
          </w:p>
        </w:tc>
      </w:tr>
    </w:tbl>
    <w:p w:rsidR="00341A9D" w:rsidRDefault="00341A9D" w:rsidP="00341A9D"/>
    <w:p w:rsidR="00341A9D" w:rsidRDefault="00341A9D"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9"/>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582CB7" w:rsidRDefault="00341A9D" w:rsidP="00341A9D">
      <w:pPr>
        <w:jc w:val="both"/>
        <w:rPr>
          <w:color w:val="808080"/>
        </w:rPr>
      </w:pPr>
      <w:r w:rsidRPr="005C24A0">
        <w:br w:type="page"/>
      </w:r>
      <w:bookmarkStart w:id="86" w:name="_Ref313304436"/>
      <w:bookmarkStart w:id="87" w:name="_Toc314507388"/>
      <w:bookmarkStart w:id="88" w:name="_Toc322209429"/>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89" w:name="_Форма_4_РЕКОМЕНДУЕМАЯ"/>
      <w:bookmarkStart w:id="90" w:name="_Toc438136420"/>
      <w:bookmarkEnd w:id="89"/>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0"/>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6"/>
      <w:bookmarkEnd w:id="87"/>
    </w:p>
    <w:p w:rsidR="00341A9D" w:rsidRPr="005C24A0" w:rsidRDefault="00341A9D" w:rsidP="00341A9D">
      <w:pPr>
        <w:jc w:val="center"/>
      </w:pPr>
      <w:r w:rsidRPr="005C24A0">
        <w:t>О ЗАКУПКЕ</w:t>
      </w:r>
      <w:bookmarkEnd w:id="88"/>
    </w:p>
    <w:p w:rsidR="00341A9D" w:rsidRPr="005C24A0" w:rsidRDefault="00341A9D" w:rsidP="00341A9D">
      <w:pPr>
        <w:pStyle w:val="a5"/>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6"/>
        <w:sectPr w:rsidR="00341A9D" w:rsidRPr="00EC7453" w:rsidSect="00341A9D">
          <w:headerReference w:type="default" r:id="rId41"/>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5_Справка"/>
      <w:bookmarkStart w:id="92" w:name="_Форма_5_ФОРМА"/>
      <w:bookmarkStart w:id="93" w:name="_Toc438136421"/>
      <w:bookmarkEnd w:id="91"/>
      <w:bookmarkEnd w:id="92"/>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4"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3"/>
      <w:bookmarkEnd w:id="94"/>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2"/>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5" w:name="_Форма_6_Декларация"/>
      <w:bookmarkStart w:id="96" w:name="_Ref422151860"/>
      <w:bookmarkStart w:id="97" w:name="_Toc422398790"/>
      <w:bookmarkStart w:id="98" w:name="_Toc422750747"/>
      <w:bookmarkStart w:id="99" w:name="_Ref422751646"/>
      <w:bookmarkStart w:id="100" w:name="_Toc438136422"/>
      <w:bookmarkStart w:id="101" w:name="форма6"/>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6"/>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7"/>
      <w:bookmarkEnd w:id="98"/>
      <w:bookmarkEnd w:id="99"/>
      <w:bookmarkEnd w:id="100"/>
    </w:p>
    <w:bookmarkEnd w:id="101"/>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2" w:name="_Форма_7_План"/>
      <w:bookmarkStart w:id="103" w:name="_Toc422398791"/>
      <w:bookmarkStart w:id="104" w:name="_Ref422470681"/>
      <w:bookmarkStart w:id="105" w:name="_Ref422470687"/>
      <w:bookmarkStart w:id="106" w:name="_Toc422750748"/>
      <w:bookmarkStart w:id="107" w:name="_Toc438136423"/>
      <w:bookmarkStart w:id="108" w:name="фформа7"/>
      <w:bookmarkEnd w:id="102"/>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3"/>
      <w:bookmarkEnd w:id="104"/>
      <w:bookmarkEnd w:id="105"/>
      <w:bookmarkEnd w:id="106"/>
      <w:bookmarkEnd w:id="107"/>
    </w:p>
    <w:bookmarkEnd w:id="108"/>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9"/>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9"/>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9"/>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9"/>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9"/>
              <w:rPr>
                <w:rFonts w:cs="Arial"/>
                <w:color w:val="000000"/>
              </w:rPr>
            </w:pPr>
          </w:p>
        </w:tc>
        <w:tc>
          <w:tcPr>
            <w:tcW w:w="2646" w:type="dxa"/>
            <w:shd w:val="clear" w:color="auto" w:fill="auto"/>
          </w:tcPr>
          <w:p w:rsidR="00341A9D" w:rsidRPr="00B91953" w:rsidRDefault="00341A9D" w:rsidP="00E455A3">
            <w:pPr>
              <w:pStyle w:val="aff9"/>
              <w:rPr>
                <w:rFonts w:cs="Arial"/>
                <w:color w:val="000000"/>
              </w:rPr>
            </w:pPr>
          </w:p>
        </w:tc>
        <w:tc>
          <w:tcPr>
            <w:tcW w:w="2714" w:type="dxa"/>
            <w:shd w:val="clear" w:color="auto" w:fill="auto"/>
          </w:tcPr>
          <w:p w:rsidR="00341A9D" w:rsidRPr="00B91953" w:rsidRDefault="00341A9D" w:rsidP="00E455A3">
            <w:pPr>
              <w:pStyle w:val="aff9"/>
              <w:rPr>
                <w:rFonts w:cs="Arial"/>
                <w:color w:val="000000"/>
              </w:rPr>
            </w:pPr>
          </w:p>
        </w:tc>
        <w:tc>
          <w:tcPr>
            <w:tcW w:w="2088" w:type="dxa"/>
            <w:shd w:val="clear" w:color="auto" w:fill="auto"/>
          </w:tcPr>
          <w:p w:rsidR="00341A9D" w:rsidRPr="00B91953" w:rsidRDefault="00341A9D" w:rsidP="00E455A3">
            <w:pPr>
              <w:pStyle w:val="aff9"/>
              <w:rPr>
                <w:rFonts w:cs="Arial"/>
                <w:color w:val="000000"/>
              </w:rPr>
            </w:pPr>
          </w:p>
        </w:tc>
      </w:tr>
      <w:tr w:rsidR="00341A9D" w:rsidTr="00EB3BDD">
        <w:tc>
          <w:tcPr>
            <w:tcW w:w="2646" w:type="dxa"/>
            <w:shd w:val="clear" w:color="auto" w:fill="auto"/>
          </w:tcPr>
          <w:p w:rsidR="00341A9D" w:rsidRPr="00B91953" w:rsidRDefault="00341A9D" w:rsidP="00E455A3">
            <w:pPr>
              <w:pStyle w:val="aff9"/>
              <w:rPr>
                <w:rFonts w:cs="Arial"/>
                <w:color w:val="000000"/>
              </w:rPr>
            </w:pPr>
          </w:p>
        </w:tc>
        <w:tc>
          <w:tcPr>
            <w:tcW w:w="2646" w:type="dxa"/>
            <w:shd w:val="clear" w:color="auto" w:fill="auto"/>
          </w:tcPr>
          <w:p w:rsidR="00341A9D" w:rsidRPr="00B91953" w:rsidRDefault="00341A9D" w:rsidP="00E455A3">
            <w:pPr>
              <w:pStyle w:val="aff9"/>
              <w:rPr>
                <w:rFonts w:cs="Arial"/>
                <w:color w:val="000000"/>
              </w:rPr>
            </w:pPr>
          </w:p>
        </w:tc>
        <w:tc>
          <w:tcPr>
            <w:tcW w:w="2714" w:type="dxa"/>
            <w:shd w:val="clear" w:color="auto" w:fill="auto"/>
          </w:tcPr>
          <w:p w:rsidR="00341A9D" w:rsidRPr="00B91953" w:rsidRDefault="00341A9D" w:rsidP="00E455A3">
            <w:pPr>
              <w:pStyle w:val="aff9"/>
              <w:rPr>
                <w:rFonts w:cs="Arial"/>
                <w:color w:val="000000"/>
              </w:rPr>
            </w:pPr>
          </w:p>
        </w:tc>
        <w:tc>
          <w:tcPr>
            <w:tcW w:w="2088" w:type="dxa"/>
            <w:shd w:val="clear" w:color="auto" w:fill="auto"/>
          </w:tcPr>
          <w:p w:rsidR="00341A9D" w:rsidRPr="00B91953" w:rsidRDefault="00341A9D" w:rsidP="00E455A3">
            <w:pPr>
              <w:pStyle w:val="aff9"/>
              <w:rPr>
                <w:rFonts w:cs="Arial"/>
                <w:color w:val="000000"/>
              </w:rPr>
            </w:pPr>
          </w:p>
        </w:tc>
      </w:tr>
      <w:tr w:rsidR="00341A9D" w:rsidTr="00EB3BDD">
        <w:tc>
          <w:tcPr>
            <w:tcW w:w="2646" w:type="dxa"/>
            <w:shd w:val="clear" w:color="auto" w:fill="auto"/>
          </w:tcPr>
          <w:p w:rsidR="00341A9D" w:rsidRPr="00B91953" w:rsidRDefault="00341A9D" w:rsidP="00E455A3">
            <w:pPr>
              <w:pStyle w:val="aff9"/>
              <w:rPr>
                <w:rFonts w:cs="Arial"/>
                <w:color w:val="000000"/>
              </w:rPr>
            </w:pPr>
          </w:p>
        </w:tc>
        <w:tc>
          <w:tcPr>
            <w:tcW w:w="2646" w:type="dxa"/>
            <w:shd w:val="clear" w:color="auto" w:fill="auto"/>
          </w:tcPr>
          <w:p w:rsidR="00341A9D" w:rsidRPr="00B91953" w:rsidRDefault="00341A9D" w:rsidP="00E455A3">
            <w:pPr>
              <w:pStyle w:val="aff9"/>
              <w:rPr>
                <w:rFonts w:cs="Arial"/>
                <w:color w:val="000000"/>
              </w:rPr>
            </w:pPr>
          </w:p>
        </w:tc>
        <w:tc>
          <w:tcPr>
            <w:tcW w:w="2714" w:type="dxa"/>
            <w:shd w:val="clear" w:color="auto" w:fill="auto"/>
          </w:tcPr>
          <w:p w:rsidR="00341A9D" w:rsidRPr="00B91953" w:rsidRDefault="00341A9D" w:rsidP="00E455A3">
            <w:pPr>
              <w:pStyle w:val="aff9"/>
              <w:rPr>
                <w:rFonts w:cs="Arial"/>
                <w:color w:val="000000"/>
              </w:rPr>
            </w:pPr>
          </w:p>
        </w:tc>
        <w:tc>
          <w:tcPr>
            <w:tcW w:w="2088" w:type="dxa"/>
            <w:shd w:val="clear" w:color="auto" w:fill="auto"/>
          </w:tcPr>
          <w:p w:rsidR="00341A9D" w:rsidRPr="00B91953" w:rsidRDefault="00341A9D" w:rsidP="00E455A3">
            <w:pPr>
              <w:pStyle w:val="aff9"/>
              <w:rPr>
                <w:rFonts w:cs="Arial"/>
                <w:color w:val="000000"/>
              </w:rPr>
            </w:pPr>
          </w:p>
        </w:tc>
      </w:tr>
    </w:tbl>
    <w:p w:rsidR="00341A9D" w:rsidRDefault="00341A9D" w:rsidP="00341A9D">
      <w:pPr>
        <w:pStyle w:val="aff9"/>
      </w:pPr>
    </w:p>
    <w:p w:rsidR="00341A9D" w:rsidRDefault="00341A9D" w:rsidP="00341A9D">
      <w:pPr>
        <w:pStyle w:val="aff9"/>
      </w:pPr>
    </w:p>
    <w:p w:rsidR="00341A9D" w:rsidRDefault="00341A9D" w:rsidP="00341A9D">
      <w:pPr>
        <w:pStyle w:val="aff9"/>
      </w:pPr>
      <w:r>
        <w:t xml:space="preserve">Приложение: </w:t>
      </w:r>
    </w:p>
    <w:p w:rsidR="00341A9D" w:rsidRDefault="00341A9D" w:rsidP="0026494D">
      <w:pPr>
        <w:pStyle w:val="aff9"/>
        <w:numPr>
          <w:ilvl w:val="0"/>
          <w:numId w:val="7"/>
        </w:numPr>
      </w:pPr>
      <w:r>
        <w:t>Декларация 1________________________;</w:t>
      </w:r>
    </w:p>
    <w:p w:rsidR="00341A9D" w:rsidRPr="00B24F3B" w:rsidRDefault="00341A9D" w:rsidP="0026494D">
      <w:pPr>
        <w:pStyle w:val="aff9"/>
        <w:numPr>
          <w:ilvl w:val="0"/>
          <w:numId w:val="7"/>
        </w:numPr>
        <w:rPr>
          <w:i/>
        </w:rPr>
      </w:pPr>
      <w:r w:rsidRPr="00B24F3B">
        <w:rPr>
          <w:i/>
        </w:rPr>
        <w:t>Декларация 2 ________________________.</w:t>
      </w:r>
    </w:p>
    <w:p w:rsidR="00341A9D" w:rsidRDefault="00341A9D" w:rsidP="00341A9D">
      <w:pPr>
        <w:pStyle w:val="aff9"/>
      </w:pPr>
    </w:p>
    <w:p w:rsidR="00341A9D" w:rsidRDefault="00341A9D" w:rsidP="00341A9D">
      <w:pPr>
        <w:pStyle w:val="aff9"/>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e"/>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e"/>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e"/>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9"/>
        <w:jc w:val="both"/>
      </w:pPr>
      <w:r>
        <w:br w:type="page"/>
      </w:r>
    </w:p>
    <w:p w:rsidR="00341A9D" w:rsidRPr="00325455"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09" w:name="_РАЗДЕЛ_IV._Техническое"/>
      <w:bookmarkStart w:id="110" w:name="_Toc438136424"/>
      <w:bookmarkEnd w:id="109"/>
      <w:r w:rsidRPr="00325455">
        <w:rPr>
          <w:rFonts w:ascii="Times New Roman" w:eastAsia="MS Mincho" w:hAnsi="Times New Roman"/>
          <w:color w:val="17365D"/>
          <w:kern w:val="32"/>
          <w:szCs w:val="24"/>
          <w:lang w:val="x-none" w:eastAsia="x-none"/>
        </w:rPr>
        <w:t>РАЗДЕЛ IV. Техническое задание</w:t>
      </w:r>
      <w:bookmarkEnd w:id="110"/>
    </w:p>
    <w:p w:rsidR="00341A9D" w:rsidRDefault="00341A9D" w:rsidP="00341A9D">
      <w:pPr>
        <w:rPr>
          <w:rFonts w:eastAsia="MS Mincho"/>
          <w:lang w:eastAsia="x-none"/>
        </w:rPr>
      </w:pPr>
    </w:p>
    <w:p w:rsidR="00E455A3" w:rsidRPr="00FA7B20" w:rsidRDefault="00E455A3" w:rsidP="00E455A3">
      <w:pPr>
        <w:pStyle w:val="ac"/>
        <w:spacing w:after="0"/>
        <w:jc w:val="right"/>
        <w:rPr>
          <w:color w:val="000000" w:themeColor="text1"/>
          <w:sz w:val="22"/>
          <w:szCs w:val="22"/>
        </w:rPr>
      </w:pPr>
    </w:p>
    <w:p w:rsidR="00E455A3" w:rsidRPr="005C54D0" w:rsidRDefault="00E455A3" w:rsidP="00E455A3">
      <w:pPr>
        <w:tabs>
          <w:tab w:val="left" w:pos="567"/>
        </w:tabs>
        <w:jc w:val="center"/>
        <w:rPr>
          <w:b/>
          <w:color w:val="000000" w:themeColor="text1"/>
        </w:rPr>
      </w:pPr>
      <w:r w:rsidRPr="005C54D0">
        <w:rPr>
          <w:b/>
          <w:color w:val="000000" w:themeColor="text1"/>
        </w:rPr>
        <w:t>ТЕХНИЧЕСКОЕ ЗАДАНИЕ</w:t>
      </w:r>
    </w:p>
    <w:p w:rsidR="00E455A3" w:rsidRPr="00BA1EF0" w:rsidRDefault="00E455A3" w:rsidP="00E455A3">
      <w:pPr>
        <w:tabs>
          <w:tab w:val="left" w:pos="567"/>
        </w:tabs>
        <w:jc w:val="center"/>
        <w:rPr>
          <w:b/>
          <w:color w:val="000000" w:themeColor="text1"/>
        </w:rPr>
      </w:pPr>
      <w:r w:rsidRPr="00BA1EF0">
        <w:rPr>
          <w:b/>
          <w:color w:val="000000" w:themeColor="text1"/>
        </w:rPr>
        <w:t xml:space="preserve">на поставку </w:t>
      </w:r>
      <w:r>
        <w:rPr>
          <w:b/>
          <w:color w:val="000000" w:themeColor="text1"/>
        </w:rPr>
        <w:t>запасных частей для систем безопасности</w:t>
      </w:r>
      <w:r w:rsidRPr="00BA1EF0">
        <w:rPr>
          <w:b/>
          <w:color w:val="000000" w:themeColor="text1"/>
        </w:rPr>
        <w:t>.</w:t>
      </w:r>
    </w:p>
    <w:p w:rsidR="00E455A3" w:rsidRPr="00BA1EF0" w:rsidRDefault="00E455A3" w:rsidP="00E455A3">
      <w:pPr>
        <w:tabs>
          <w:tab w:val="left" w:pos="567"/>
        </w:tabs>
        <w:jc w:val="center"/>
        <w:rPr>
          <w:b/>
          <w:color w:val="000000" w:themeColor="text1"/>
        </w:rPr>
      </w:pPr>
    </w:p>
    <w:p w:rsidR="00E455A3" w:rsidRPr="00BA1EF0" w:rsidRDefault="00E455A3" w:rsidP="0026494D">
      <w:pPr>
        <w:pStyle w:val="a4"/>
        <w:numPr>
          <w:ilvl w:val="0"/>
          <w:numId w:val="8"/>
        </w:numPr>
        <w:tabs>
          <w:tab w:val="left" w:pos="567"/>
        </w:tabs>
        <w:ind w:hanging="720"/>
        <w:jc w:val="both"/>
        <w:rPr>
          <w:color w:val="000000" w:themeColor="text1"/>
        </w:rPr>
      </w:pPr>
      <w:r w:rsidRPr="00BA1EF0">
        <w:rPr>
          <w:b/>
          <w:color w:val="000000" w:themeColor="text1"/>
        </w:rPr>
        <w:t xml:space="preserve">  Общее наименование закупки: </w:t>
      </w:r>
    </w:p>
    <w:p w:rsidR="00E455A3" w:rsidRPr="00BA1EF0" w:rsidRDefault="00E455A3" w:rsidP="00E455A3">
      <w:pPr>
        <w:pStyle w:val="a4"/>
        <w:tabs>
          <w:tab w:val="left" w:pos="567"/>
        </w:tabs>
        <w:jc w:val="both"/>
        <w:rPr>
          <w:color w:val="000000" w:themeColor="text1"/>
        </w:rPr>
      </w:pPr>
      <w:r w:rsidRPr="00BA1EF0">
        <w:rPr>
          <w:color w:val="000000" w:themeColor="text1"/>
        </w:rPr>
        <w:t xml:space="preserve">            Открытый запрос котировок в электронной форме на право заключения договора, предметом которого является поставка запасных частей для систем безопасности.</w:t>
      </w:r>
    </w:p>
    <w:p w:rsidR="00E455A3" w:rsidRPr="00BA1EF0" w:rsidRDefault="00E455A3" w:rsidP="00E455A3">
      <w:pPr>
        <w:pStyle w:val="a4"/>
        <w:tabs>
          <w:tab w:val="left" w:pos="567"/>
        </w:tabs>
        <w:jc w:val="both"/>
        <w:rPr>
          <w:color w:val="000000" w:themeColor="text1"/>
        </w:rPr>
      </w:pPr>
    </w:p>
    <w:p w:rsidR="00E455A3" w:rsidRPr="00BA1EF0" w:rsidRDefault="00E455A3" w:rsidP="0026494D">
      <w:pPr>
        <w:pStyle w:val="a4"/>
        <w:numPr>
          <w:ilvl w:val="0"/>
          <w:numId w:val="8"/>
        </w:numPr>
        <w:tabs>
          <w:tab w:val="left" w:pos="567"/>
        </w:tabs>
        <w:ind w:left="0" w:firstLine="0"/>
        <w:jc w:val="both"/>
        <w:rPr>
          <w:color w:val="000000" w:themeColor="text1"/>
        </w:rPr>
      </w:pPr>
      <w:r w:rsidRPr="00BA1EF0">
        <w:rPr>
          <w:b/>
          <w:color w:val="000000" w:themeColor="text1"/>
        </w:rPr>
        <w:t xml:space="preserve">  Предмет закупки: </w:t>
      </w:r>
    </w:p>
    <w:p w:rsidR="00E455A3" w:rsidRPr="00BA1EF0" w:rsidRDefault="00E455A3" w:rsidP="00E455A3">
      <w:pPr>
        <w:pStyle w:val="a4"/>
        <w:tabs>
          <w:tab w:val="left" w:pos="567"/>
        </w:tabs>
        <w:ind w:left="709"/>
        <w:jc w:val="both"/>
        <w:rPr>
          <w:color w:val="000000" w:themeColor="text1"/>
        </w:rPr>
      </w:pPr>
      <w:r w:rsidRPr="00BA1EF0">
        <w:rPr>
          <w:b/>
          <w:color w:val="000000" w:themeColor="text1"/>
        </w:rPr>
        <w:t xml:space="preserve">           </w:t>
      </w:r>
      <w:r w:rsidRPr="00BA1EF0">
        <w:rPr>
          <w:color w:val="000000" w:themeColor="text1"/>
        </w:rPr>
        <w:t>Право на заключение договора, предметом которого является поставка запасных частей для систем безопасности.</w:t>
      </w:r>
    </w:p>
    <w:p w:rsidR="00E455A3" w:rsidRPr="00BA1EF0" w:rsidRDefault="00E455A3" w:rsidP="00E455A3">
      <w:pPr>
        <w:pStyle w:val="a4"/>
        <w:tabs>
          <w:tab w:val="left" w:pos="567"/>
        </w:tabs>
        <w:ind w:left="0"/>
        <w:jc w:val="both"/>
        <w:rPr>
          <w:b/>
          <w:color w:val="000000" w:themeColor="text1"/>
        </w:rPr>
      </w:pPr>
    </w:p>
    <w:p w:rsidR="00E455A3" w:rsidRPr="00BA1EF0" w:rsidRDefault="00E455A3" w:rsidP="0026494D">
      <w:pPr>
        <w:pStyle w:val="a4"/>
        <w:numPr>
          <w:ilvl w:val="0"/>
          <w:numId w:val="8"/>
        </w:numPr>
        <w:tabs>
          <w:tab w:val="left" w:pos="567"/>
        </w:tabs>
        <w:ind w:left="0" w:firstLine="0"/>
        <w:jc w:val="both"/>
      </w:pPr>
      <w:r w:rsidRPr="00BA1EF0">
        <w:rPr>
          <w:b/>
        </w:rPr>
        <w:t xml:space="preserve">  Состав оборудования и начальные (максимальные) единичные расценки:</w:t>
      </w:r>
    </w:p>
    <w:p w:rsidR="00E455A3" w:rsidRPr="00BA1EF0" w:rsidRDefault="00E455A3" w:rsidP="00E455A3">
      <w:pPr>
        <w:pStyle w:val="a4"/>
        <w:tabs>
          <w:tab w:val="left" w:pos="567"/>
        </w:tabs>
        <w:jc w:val="right"/>
      </w:pPr>
      <w:r w:rsidRPr="00BA1EF0">
        <w:rPr>
          <w:b/>
        </w:rPr>
        <w:t>Таблица 1</w:t>
      </w:r>
    </w:p>
    <w:p w:rsidR="00E455A3" w:rsidRPr="00BA1EF0" w:rsidRDefault="00E455A3" w:rsidP="00E455A3">
      <w:pPr>
        <w:pStyle w:val="a4"/>
        <w:tabs>
          <w:tab w:val="left" w:pos="567"/>
        </w:tabs>
        <w:ind w:left="0"/>
        <w:jc w:val="both"/>
      </w:pPr>
    </w:p>
    <w:tbl>
      <w:tblPr>
        <w:tblStyle w:val="ab"/>
        <w:tblW w:w="9493" w:type="dxa"/>
        <w:tblLook w:val="04A0" w:firstRow="1" w:lastRow="0" w:firstColumn="1" w:lastColumn="0" w:noHBand="0" w:noVBand="1"/>
      </w:tblPr>
      <w:tblGrid>
        <w:gridCol w:w="577"/>
        <w:gridCol w:w="4242"/>
        <w:gridCol w:w="1297"/>
        <w:gridCol w:w="697"/>
        <w:gridCol w:w="1392"/>
        <w:gridCol w:w="1313"/>
      </w:tblGrid>
      <w:tr w:rsidR="00E455A3" w:rsidRPr="00E15305" w:rsidTr="00E455A3">
        <w:trPr>
          <w:trHeight w:val="1260"/>
        </w:trPr>
        <w:tc>
          <w:tcPr>
            <w:tcW w:w="572" w:type="dxa"/>
            <w:noWrap/>
            <w:hideMark/>
          </w:tcPr>
          <w:p w:rsidR="00E455A3" w:rsidRPr="00E15305" w:rsidRDefault="00E455A3" w:rsidP="00E455A3">
            <w:pPr>
              <w:pStyle w:val="ae"/>
              <w:jc w:val="center"/>
              <w:rPr>
                <w:b/>
                <w:bCs/>
                <w:color w:val="000000" w:themeColor="text1"/>
              </w:rPr>
            </w:pPr>
            <w:r w:rsidRPr="00E15305">
              <w:rPr>
                <w:b/>
                <w:bCs/>
                <w:color w:val="000000" w:themeColor="text1"/>
              </w:rPr>
              <w:t>№ п/п</w:t>
            </w:r>
          </w:p>
        </w:tc>
        <w:tc>
          <w:tcPr>
            <w:tcW w:w="4242" w:type="dxa"/>
            <w:noWrap/>
            <w:hideMark/>
          </w:tcPr>
          <w:p w:rsidR="00E455A3" w:rsidRPr="00E15305" w:rsidRDefault="00E455A3" w:rsidP="00E455A3">
            <w:pPr>
              <w:pStyle w:val="ae"/>
              <w:jc w:val="center"/>
              <w:rPr>
                <w:b/>
                <w:bCs/>
                <w:color w:val="000000" w:themeColor="text1"/>
              </w:rPr>
            </w:pPr>
            <w:r w:rsidRPr="00E15305">
              <w:rPr>
                <w:b/>
                <w:bCs/>
                <w:color w:val="000000" w:themeColor="text1"/>
              </w:rPr>
              <w:t>Состав товаров, объем работ, услуг</w:t>
            </w:r>
          </w:p>
        </w:tc>
        <w:tc>
          <w:tcPr>
            <w:tcW w:w="1283" w:type="dxa"/>
            <w:noWrap/>
            <w:hideMark/>
          </w:tcPr>
          <w:p w:rsidR="00E455A3" w:rsidRPr="00E15305" w:rsidRDefault="00E455A3" w:rsidP="00E455A3">
            <w:pPr>
              <w:pStyle w:val="ae"/>
              <w:jc w:val="center"/>
              <w:rPr>
                <w:b/>
                <w:bCs/>
                <w:color w:val="000000" w:themeColor="text1"/>
              </w:rPr>
            </w:pPr>
            <w:r w:rsidRPr="00E15305">
              <w:rPr>
                <w:b/>
                <w:bCs/>
                <w:color w:val="000000" w:themeColor="text1"/>
              </w:rPr>
              <w:t>Единица измерения</w:t>
            </w:r>
          </w:p>
        </w:tc>
        <w:tc>
          <w:tcPr>
            <w:tcW w:w="691" w:type="dxa"/>
            <w:noWrap/>
            <w:hideMark/>
          </w:tcPr>
          <w:p w:rsidR="00E455A3" w:rsidRPr="00E455A3" w:rsidRDefault="00E455A3" w:rsidP="00E455A3">
            <w:pPr>
              <w:pStyle w:val="ae"/>
              <w:jc w:val="center"/>
              <w:rPr>
                <w:b/>
                <w:bCs/>
                <w:color w:val="000000" w:themeColor="text1"/>
              </w:rPr>
            </w:pPr>
            <w:r w:rsidRPr="00E15305">
              <w:rPr>
                <w:b/>
                <w:bCs/>
                <w:color w:val="000000" w:themeColor="text1"/>
              </w:rPr>
              <w:t>Кол</w:t>
            </w:r>
            <w:r>
              <w:rPr>
                <w:b/>
                <w:bCs/>
                <w:color w:val="000000" w:themeColor="text1"/>
              </w:rPr>
              <w:t>-во</w:t>
            </w:r>
          </w:p>
        </w:tc>
        <w:tc>
          <w:tcPr>
            <w:tcW w:w="1392" w:type="dxa"/>
            <w:noWrap/>
            <w:hideMark/>
          </w:tcPr>
          <w:p w:rsidR="00E455A3" w:rsidRPr="00E15305" w:rsidRDefault="00E455A3" w:rsidP="00E455A3">
            <w:pPr>
              <w:pStyle w:val="ae"/>
              <w:jc w:val="center"/>
              <w:rPr>
                <w:b/>
                <w:bCs/>
                <w:color w:val="000000" w:themeColor="text1"/>
              </w:rPr>
            </w:pPr>
            <w:r w:rsidRPr="00E15305">
              <w:rPr>
                <w:b/>
                <w:bCs/>
                <w:color w:val="000000" w:themeColor="text1"/>
              </w:rPr>
              <w:t>Нач. (макс.) цена за ед. руб</w:t>
            </w:r>
            <w:r>
              <w:rPr>
                <w:b/>
                <w:bCs/>
                <w:color w:val="000000" w:themeColor="text1"/>
              </w:rPr>
              <w:t>.</w:t>
            </w:r>
            <w:r w:rsidRPr="00E15305">
              <w:rPr>
                <w:b/>
                <w:bCs/>
                <w:color w:val="000000" w:themeColor="text1"/>
              </w:rPr>
              <w:t>, без НДС</w:t>
            </w:r>
          </w:p>
        </w:tc>
        <w:tc>
          <w:tcPr>
            <w:tcW w:w="1313" w:type="dxa"/>
            <w:noWrap/>
            <w:hideMark/>
          </w:tcPr>
          <w:p w:rsidR="00E455A3" w:rsidRPr="00E15305" w:rsidRDefault="00E455A3" w:rsidP="00E455A3">
            <w:pPr>
              <w:pStyle w:val="ae"/>
              <w:jc w:val="center"/>
              <w:rPr>
                <w:b/>
                <w:bCs/>
                <w:color w:val="000000" w:themeColor="text1"/>
              </w:rPr>
            </w:pPr>
            <w:r w:rsidRPr="00E15305">
              <w:rPr>
                <w:b/>
                <w:bCs/>
                <w:color w:val="000000" w:themeColor="text1"/>
              </w:rPr>
              <w:t>Нач. (макс.) цена за ед. руб</w:t>
            </w:r>
            <w:r>
              <w:rPr>
                <w:b/>
                <w:bCs/>
                <w:color w:val="000000" w:themeColor="text1"/>
              </w:rPr>
              <w:t>.</w:t>
            </w:r>
            <w:r w:rsidRPr="00E15305">
              <w:rPr>
                <w:b/>
                <w:bCs/>
                <w:color w:val="000000" w:themeColor="text1"/>
              </w:rPr>
              <w:t>, с НДС</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1</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Извещатель охранный акустический Астра С</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607,20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716,50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2</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Извещатель охранный ИО 102-20</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183,70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216,77</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3</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Извещатель охранный ИО 102-2</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49,50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58,41</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4</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 xml:space="preserve">Извещатель охранный Астра 5 исп.А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606,10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715,20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5</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 xml:space="preserve">Оповещатель свето-звуковой Маяк 12-К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429,00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506,22</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6</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 xml:space="preserve">Оповещатель звуковой Маяк 12-3М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189,20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223,26</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7</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Батарея аккумуляторная АКБ 7 Ач</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541,20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638,62</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8</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Батарея аккумуляторная АКБ 4,5 Ач</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534,60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630,83</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9</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Коробка соеденитерьная КС-4</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15,40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18,17</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10</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Коробка соеденитерьная УК-2П</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15,40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18,17</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11</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Коробка распределительная КРТП 10*2</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101,20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119,42</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12</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Прибор приемно-контрольный Сигнал-10</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2470,60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2915,31</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13</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Прибор приемно-контрольный Сигнал-20</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5894,90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6955,98</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14</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Прибор приемно-контрольный Сигнал-20М</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4780,60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5641,11</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15</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Прибор приемно-контрольный Сигнал 20П SDM</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3372,60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3979,67</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16</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Прибор приемно-контрольный Вэрс ПК-2П</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3298,00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3891,64</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17</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Прибор приемно-контрольный Вэрс ПК-4П</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3591,00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4237,38</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18</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Извещатель охранный Астра-Р (комплект)</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2197,80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2593,40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19</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Извещатель охранный Астра-321</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286,00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337,48</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20</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 xml:space="preserve">Извещатель охранный объемный С2000-ИК исп.02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1063,70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1255,17</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21</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Извещатель охранный объемный С2000-ИК исп.04</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962,50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1135,75</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22</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Извещатель охранный поверхностный С2000-ШИК</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1029,60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1214,93</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23</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 xml:space="preserve">Извещатель охранный совмещенный С2000-СТИК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1721,50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2031,37</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24</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Извещатель охранный поверхностный звуковой С2000-СТ</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760,10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896,92</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25</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 xml:space="preserve">Извещатель охранный объёмный потолочный С2000-ПИК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1181,40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1394,05</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26</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 xml:space="preserve">Извещатель охранный совмещенный С2000-ПИК-СТ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1687,40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1991,13</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27</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 xml:space="preserve">Извещатель охранный магнитоконтактный С2000-СМК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326,70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385,51</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28</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 xml:space="preserve">Извещатель охранный С2000-СМК Эстет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496,10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585,40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29</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 xml:space="preserve">Преобразователь интерфейсов USB-RS485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1716,00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2024,88</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30</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 xml:space="preserve">Преобразователь интерфейсов RS-232/RS-485, повторитель C2000-ПИ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2948,00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3478,64</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31</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Контроллер Elsys-MB-Pro-2А-00-ТП</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20350,00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24013,00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32</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Контроллер Elsys-MB-Pro4-2А-00-ТП</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27280,00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32190,40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33</w:t>
            </w:r>
          </w:p>
        </w:tc>
        <w:tc>
          <w:tcPr>
            <w:tcW w:w="4242" w:type="dxa"/>
            <w:noWrap/>
            <w:hideMark/>
          </w:tcPr>
          <w:p w:rsidR="00E455A3" w:rsidRPr="00E455A3" w:rsidRDefault="00E455A3" w:rsidP="00E455A3">
            <w:pPr>
              <w:pStyle w:val="ae"/>
              <w:jc w:val="both"/>
              <w:rPr>
                <w:color w:val="000000" w:themeColor="text1"/>
                <w:lang w:val="en-US"/>
              </w:rPr>
            </w:pPr>
            <w:r w:rsidRPr="00E15305">
              <w:rPr>
                <w:color w:val="000000" w:themeColor="text1"/>
              </w:rPr>
              <w:t>Контроллер</w:t>
            </w:r>
            <w:r w:rsidRPr="00E455A3">
              <w:rPr>
                <w:color w:val="000000" w:themeColor="text1"/>
                <w:lang w:val="en-US"/>
              </w:rPr>
              <w:t xml:space="preserve"> Elsys-MB-Net-2A-</w:t>
            </w:r>
            <w:r w:rsidRPr="00E15305">
              <w:rPr>
                <w:color w:val="000000" w:themeColor="text1"/>
              </w:rPr>
              <w:t>ТП</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26231,00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30952,58</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34</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 xml:space="preserve">Модуль расширения памяти Elsys-XB2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1130,80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1334,34</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35</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Считыватель настольный Elsys-SW-USB</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4857,00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5731,26</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36</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Считыватель Elsys-SW10-EH Gray</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7423,00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8759,14</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37</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Блок сигнально-пусковой С2000-СП1</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2007,50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2368,85</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38</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Прибор приемно-контрольный С2000-4</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2476,10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2921,80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39</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Контроллер С2000-2</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3683,90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4347,00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40</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Кнопка аварийного открывания двери (ИОПР513/101-3)</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715,00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843,70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41</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Замок электромагнитный Vizit-ML 400-50</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2618,00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3089,24</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42</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Считыватель Elsys-SW30-EH</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6792,50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8015,15</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43</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Модуль Elsys-IP</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5316,30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6273,23</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44</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Электромагнитный замок Тantos TS-ML500</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4510,00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5321,80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45</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 xml:space="preserve">Доводчик пневматический РДП-4ТУ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4620,00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5451,60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46</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E-605 белый Доводчик дверной (120 кг)</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2145,00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2531,10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47</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 xml:space="preserve">Замок электромагнитный врезной AL-400 SV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14135,00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16679,30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48</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Преобразователь С2000-Ethernet</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2359,50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2784,21</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49</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Считыватель-2</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324,50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382,91</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50</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Ключ ТМ</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25,41</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29,98</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51</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Пульт контроля и управления С2000М версия 2.06</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7601,00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8969,18</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52</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Источник питания Скат-1200М</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3289,00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3881,02</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53</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Источник питания РИП-12 исп.01</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4020,50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4744,19</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54</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Источник питания РИП-12 исп.05</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5996,10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7075,40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55</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Контроллер С2000-КДЛ</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2888,60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3408,55</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56</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 xml:space="preserve">Расширитель адресный С2000-АР2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565,40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667,17</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57</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 xml:space="preserve">Расширитель адресный С2000-АР8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1812,80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2139,10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58</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 xml:space="preserve">Блок сигнально-пусковой С2000-СП2 исп.02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1689,60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1993,73</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59</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 xml:space="preserve">Блок контроля и индикации с клавиатурой С2000-БКИ версия 2.23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5074,30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5987,67</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60</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Кронштейн для термокожуха GL-210</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968,00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1142,24</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61</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Кронштейн внутренний  STB-01B</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880,00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1038,40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62</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Коннектор RG-45</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41,80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49,32</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63</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Разъем BNC под винт</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41,80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49,32</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64</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Коробка распаячная о/у 100х100х50 мм, IP55</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99,00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116,82</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65</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Термокожух GL-606</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2427,70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2864,69</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66</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Видеорегистратор 16 канальный</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19538,05</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23054,90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67</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Видеорегистратор 16 канальный PDR-AHD1016</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22495,00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26544,10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68</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Видеорегистратор 16 канальный MDR-AH16000</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29573,00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34896,14</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69</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IP-видеорегистратор 16-канальный NVR202-16EP</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28470,00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33594,60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70</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IP-видеорегистратор 8-канальный NVR-1082</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7040,00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8307,20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71</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IP-видеорегистратор 8-канальный VDR-6108IP</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11050,00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13039,00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72</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Видеорегистратор 8-канальный GF-DV0894</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9361,00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11045,98</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73</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Плата видеозахвата SC300Q16</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13522,00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15955,96</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74</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Плата видеозахвата   SC300D16</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19240,00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22703,20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75</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Источник питания Рапан-20А</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1210,00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1427,80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76</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Контроллер управляющий блочный КУБ минимальной комплектации</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12100,00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14278,00</w:t>
            </w:r>
          </w:p>
        </w:tc>
      </w:tr>
      <w:tr w:rsidR="00E455A3" w:rsidRPr="00E15305" w:rsidTr="00E455A3">
        <w:trPr>
          <w:trHeight w:val="34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77</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Узел охраны опциональный штатный для контроллера КУБ</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687,50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811,25</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78</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Адаптер питания для контроллера КУБ</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625,00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737,50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79</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Плата коммутационная для контроллера КУБ</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1082,50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1277,35</w:t>
            </w:r>
          </w:p>
        </w:tc>
      </w:tr>
      <w:tr w:rsidR="00E455A3" w:rsidRPr="00E15305" w:rsidTr="00E455A3">
        <w:trPr>
          <w:trHeight w:val="630"/>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80</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Корпус настенный для контроллера управляющего блочного КУБ минимальной комплектации</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813,75</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960,23</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81</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Конвертер напряжения DC/DC для контроллера КУБ</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1650,00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1947,00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82</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 xml:space="preserve">Контроллер управляющий блочный КУБ-Микро/60 </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8937,50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10546,25</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83</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Опционально-штатный узел измерения температуры для контроллера КУБ</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721,25</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851,08</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84</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Модуль авторизации и контроля доступа ИС-микро для контроллера КУБ</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2172,50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2563,55</w:t>
            </w:r>
          </w:p>
        </w:tc>
      </w:tr>
      <w:tr w:rsidR="00E455A3" w:rsidRPr="00E15305" w:rsidTr="00E455A3">
        <w:trPr>
          <w:trHeight w:val="630"/>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85</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Узел охраны и авторизации доступа с чип-считывателем  для контроллера КУБ</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550,00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649,00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86</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Узел контроля электропитания для контроллера КУБ</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4845,00</w:t>
            </w:r>
          </w:p>
        </w:tc>
        <w:tc>
          <w:tcPr>
            <w:tcW w:w="1313" w:type="dxa"/>
            <w:noWrap/>
            <w:vAlign w:val="bottom"/>
            <w:hideMark/>
          </w:tcPr>
          <w:p w:rsidR="00E455A3" w:rsidRPr="001541B8" w:rsidRDefault="00E455A3" w:rsidP="00E455A3">
            <w:pPr>
              <w:pStyle w:val="ae"/>
              <w:jc w:val="right"/>
              <w:rPr>
                <w:rFonts w:cs="Courier New"/>
                <w:color w:val="000000" w:themeColor="text1"/>
              </w:rPr>
            </w:pPr>
            <w:r w:rsidRPr="001541B8">
              <w:rPr>
                <w:rFonts w:cs="Courier New"/>
              </w:rPr>
              <w:t>5717,10</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87</w:t>
            </w:r>
          </w:p>
        </w:tc>
        <w:tc>
          <w:tcPr>
            <w:tcW w:w="4242" w:type="dxa"/>
            <w:hideMark/>
          </w:tcPr>
          <w:p w:rsidR="00E455A3" w:rsidRPr="00E15305" w:rsidRDefault="00E455A3" w:rsidP="00E455A3">
            <w:pPr>
              <w:pStyle w:val="ae"/>
              <w:jc w:val="both"/>
              <w:rPr>
                <w:color w:val="000000" w:themeColor="text1"/>
              </w:rPr>
            </w:pPr>
            <w:r w:rsidRPr="00E15305">
              <w:rPr>
                <w:color w:val="000000" w:themeColor="text1"/>
              </w:rPr>
              <w:t>Панель VIDEOMAX</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hideMark/>
          </w:tcPr>
          <w:p w:rsidR="00E455A3" w:rsidRPr="00E15305" w:rsidRDefault="00E455A3" w:rsidP="00E455A3">
            <w:pPr>
              <w:pStyle w:val="ae"/>
              <w:jc w:val="right"/>
              <w:rPr>
                <w:color w:val="000000" w:themeColor="text1"/>
              </w:rPr>
            </w:pPr>
            <w:r w:rsidRPr="00E15305">
              <w:rPr>
                <w:color w:val="000000" w:themeColor="text1"/>
              </w:rPr>
              <w:t>6652,54</w:t>
            </w:r>
          </w:p>
        </w:tc>
        <w:tc>
          <w:tcPr>
            <w:tcW w:w="1313" w:type="dxa"/>
            <w:hideMark/>
          </w:tcPr>
          <w:p w:rsidR="00E455A3" w:rsidRPr="00E15305" w:rsidRDefault="00E455A3" w:rsidP="00E455A3">
            <w:pPr>
              <w:pStyle w:val="ae"/>
              <w:jc w:val="right"/>
              <w:rPr>
                <w:color w:val="000000" w:themeColor="text1"/>
              </w:rPr>
            </w:pPr>
            <w:r>
              <w:rPr>
                <w:color w:val="000000" w:themeColor="text1"/>
              </w:rPr>
              <w:t>7</w:t>
            </w:r>
            <w:r w:rsidRPr="00E15305">
              <w:rPr>
                <w:color w:val="000000" w:themeColor="text1"/>
              </w:rPr>
              <w:t xml:space="preserve">850,00  </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88</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Панель VIDEOMAX-УЗВ-01</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hideMark/>
          </w:tcPr>
          <w:p w:rsidR="00E455A3" w:rsidRPr="00E15305" w:rsidRDefault="00E455A3" w:rsidP="00E455A3">
            <w:pPr>
              <w:pStyle w:val="ae"/>
              <w:jc w:val="right"/>
              <w:rPr>
                <w:color w:val="000000" w:themeColor="text1"/>
              </w:rPr>
            </w:pPr>
            <w:r w:rsidRPr="00E15305">
              <w:rPr>
                <w:color w:val="000000" w:themeColor="text1"/>
              </w:rPr>
              <w:t>12118,64</w:t>
            </w:r>
          </w:p>
        </w:tc>
        <w:tc>
          <w:tcPr>
            <w:tcW w:w="1313" w:type="dxa"/>
            <w:hideMark/>
          </w:tcPr>
          <w:p w:rsidR="00E455A3" w:rsidRPr="00E15305" w:rsidRDefault="00E455A3" w:rsidP="00E455A3">
            <w:pPr>
              <w:pStyle w:val="ae"/>
              <w:jc w:val="right"/>
              <w:rPr>
                <w:color w:val="000000" w:themeColor="text1"/>
              </w:rPr>
            </w:pPr>
            <w:r w:rsidRPr="00E15305">
              <w:rPr>
                <w:color w:val="000000" w:themeColor="text1"/>
              </w:rPr>
              <w:t xml:space="preserve">14300,00  </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89</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Коммутационное устройство VIDEOMAX КС-2-16-1,5м</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hideMark/>
          </w:tcPr>
          <w:p w:rsidR="00E455A3" w:rsidRPr="00E15305" w:rsidRDefault="00E455A3" w:rsidP="00E455A3">
            <w:pPr>
              <w:pStyle w:val="ae"/>
              <w:jc w:val="right"/>
              <w:rPr>
                <w:color w:val="000000" w:themeColor="text1"/>
              </w:rPr>
            </w:pPr>
            <w:r w:rsidRPr="00E15305">
              <w:rPr>
                <w:color w:val="000000" w:themeColor="text1"/>
              </w:rPr>
              <w:t>2627,12</w:t>
            </w:r>
          </w:p>
        </w:tc>
        <w:tc>
          <w:tcPr>
            <w:tcW w:w="1313" w:type="dxa"/>
            <w:hideMark/>
          </w:tcPr>
          <w:p w:rsidR="00E455A3" w:rsidRPr="00E15305" w:rsidRDefault="00E455A3" w:rsidP="00E455A3">
            <w:pPr>
              <w:pStyle w:val="ae"/>
              <w:jc w:val="right"/>
              <w:rPr>
                <w:color w:val="000000" w:themeColor="text1"/>
              </w:rPr>
            </w:pPr>
            <w:r>
              <w:rPr>
                <w:color w:val="000000" w:themeColor="text1"/>
              </w:rPr>
              <w:t>3</w:t>
            </w:r>
            <w:r w:rsidRPr="00E15305">
              <w:rPr>
                <w:color w:val="000000" w:themeColor="text1"/>
              </w:rPr>
              <w:t xml:space="preserve">100,00  </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90</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Видеофон CTV-DP1700 (W/B)</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hideMark/>
          </w:tcPr>
          <w:p w:rsidR="00E455A3" w:rsidRPr="00E15305" w:rsidRDefault="00E455A3" w:rsidP="00E455A3">
            <w:pPr>
              <w:pStyle w:val="ae"/>
              <w:jc w:val="right"/>
              <w:rPr>
                <w:color w:val="000000" w:themeColor="text1"/>
              </w:rPr>
            </w:pPr>
            <w:r w:rsidRPr="00E15305">
              <w:rPr>
                <w:color w:val="000000" w:themeColor="text1"/>
              </w:rPr>
              <w:t>9152,54</w:t>
            </w:r>
          </w:p>
        </w:tc>
        <w:tc>
          <w:tcPr>
            <w:tcW w:w="1313" w:type="dxa"/>
            <w:hideMark/>
          </w:tcPr>
          <w:p w:rsidR="00E455A3" w:rsidRPr="00E15305" w:rsidRDefault="00E455A3" w:rsidP="00E455A3">
            <w:pPr>
              <w:pStyle w:val="ae"/>
              <w:jc w:val="right"/>
              <w:rPr>
                <w:color w:val="000000" w:themeColor="text1"/>
              </w:rPr>
            </w:pPr>
            <w:r w:rsidRPr="00E15305">
              <w:rPr>
                <w:color w:val="000000" w:themeColor="text1"/>
              </w:rPr>
              <w:t xml:space="preserve">10800,00  </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91</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Замок электромеханический накладной Cisa 11.630.60.1</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hideMark/>
          </w:tcPr>
          <w:p w:rsidR="00E455A3" w:rsidRPr="00E15305" w:rsidRDefault="00E455A3" w:rsidP="00E455A3">
            <w:pPr>
              <w:pStyle w:val="ae"/>
              <w:jc w:val="right"/>
              <w:rPr>
                <w:color w:val="000000" w:themeColor="text1"/>
              </w:rPr>
            </w:pPr>
            <w:r w:rsidRPr="00E15305">
              <w:rPr>
                <w:color w:val="000000" w:themeColor="text1"/>
              </w:rPr>
              <w:t>6355,93</w:t>
            </w:r>
          </w:p>
        </w:tc>
        <w:tc>
          <w:tcPr>
            <w:tcW w:w="1313" w:type="dxa"/>
            <w:hideMark/>
          </w:tcPr>
          <w:p w:rsidR="00E455A3" w:rsidRPr="00E15305" w:rsidRDefault="00E455A3" w:rsidP="00E455A3">
            <w:pPr>
              <w:pStyle w:val="ae"/>
              <w:jc w:val="right"/>
              <w:rPr>
                <w:color w:val="000000" w:themeColor="text1"/>
              </w:rPr>
            </w:pPr>
            <w:r>
              <w:rPr>
                <w:color w:val="000000" w:themeColor="text1"/>
              </w:rPr>
              <w:t>7</w:t>
            </w:r>
            <w:r w:rsidRPr="00E15305">
              <w:rPr>
                <w:color w:val="000000" w:themeColor="text1"/>
              </w:rPr>
              <w:t xml:space="preserve">500,00  </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92</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Замок электромеханический Шериф-5</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hideMark/>
          </w:tcPr>
          <w:p w:rsidR="00E455A3" w:rsidRPr="00E15305" w:rsidRDefault="00E455A3" w:rsidP="00E455A3">
            <w:pPr>
              <w:pStyle w:val="ae"/>
              <w:jc w:val="right"/>
              <w:rPr>
                <w:color w:val="000000" w:themeColor="text1"/>
              </w:rPr>
            </w:pPr>
            <w:r w:rsidRPr="00E15305">
              <w:rPr>
                <w:color w:val="000000" w:themeColor="text1"/>
              </w:rPr>
              <w:t>2203,39</w:t>
            </w:r>
          </w:p>
        </w:tc>
        <w:tc>
          <w:tcPr>
            <w:tcW w:w="1313" w:type="dxa"/>
            <w:hideMark/>
          </w:tcPr>
          <w:p w:rsidR="00E455A3" w:rsidRPr="00E15305" w:rsidRDefault="00E455A3" w:rsidP="00E455A3">
            <w:pPr>
              <w:pStyle w:val="ae"/>
              <w:jc w:val="right"/>
              <w:rPr>
                <w:color w:val="000000" w:themeColor="text1"/>
              </w:rPr>
            </w:pPr>
            <w:r w:rsidRPr="00E15305">
              <w:rPr>
                <w:color w:val="000000" w:themeColor="text1"/>
              </w:rPr>
              <w:t xml:space="preserve">2600,00  </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93</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Блок питания 12V Рапан 30</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hideMark/>
          </w:tcPr>
          <w:p w:rsidR="00E455A3" w:rsidRPr="00E15305" w:rsidRDefault="00E455A3" w:rsidP="00E455A3">
            <w:pPr>
              <w:pStyle w:val="ae"/>
              <w:jc w:val="right"/>
              <w:rPr>
                <w:color w:val="000000" w:themeColor="text1"/>
              </w:rPr>
            </w:pPr>
            <w:r w:rsidRPr="00E15305">
              <w:rPr>
                <w:color w:val="000000" w:themeColor="text1"/>
              </w:rPr>
              <w:t>1186,44</w:t>
            </w:r>
          </w:p>
        </w:tc>
        <w:tc>
          <w:tcPr>
            <w:tcW w:w="1313" w:type="dxa"/>
            <w:hideMark/>
          </w:tcPr>
          <w:p w:rsidR="00E455A3" w:rsidRPr="00E15305" w:rsidRDefault="00E455A3" w:rsidP="00E455A3">
            <w:pPr>
              <w:pStyle w:val="ae"/>
              <w:jc w:val="right"/>
              <w:rPr>
                <w:color w:val="000000" w:themeColor="text1"/>
              </w:rPr>
            </w:pPr>
            <w:r w:rsidRPr="00E15305">
              <w:rPr>
                <w:color w:val="000000" w:themeColor="text1"/>
              </w:rPr>
              <w:t xml:space="preserve">1400,00  </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94</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Блок питания 12V Рапан 60</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hideMark/>
          </w:tcPr>
          <w:p w:rsidR="00E455A3" w:rsidRPr="00E15305" w:rsidRDefault="00E455A3" w:rsidP="00E455A3">
            <w:pPr>
              <w:pStyle w:val="ae"/>
              <w:jc w:val="right"/>
              <w:rPr>
                <w:color w:val="000000" w:themeColor="text1"/>
              </w:rPr>
            </w:pPr>
            <w:r w:rsidRPr="00E15305">
              <w:rPr>
                <w:color w:val="000000" w:themeColor="text1"/>
              </w:rPr>
              <w:t>2245,76</w:t>
            </w:r>
          </w:p>
        </w:tc>
        <w:tc>
          <w:tcPr>
            <w:tcW w:w="1313" w:type="dxa"/>
            <w:hideMark/>
          </w:tcPr>
          <w:p w:rsidR="00E455A3" w:rsidRPr="00E15305" w:rsidRDefault="00E455A3" w:rsidP="00E455A3">
            <w:pPr>
              <w:pStyle w:val="ae"/>
              <w:jc w:val="right"/>
              <w:rPr>
                <w:color w:val="000000" w:themeColor="text1"/>
              </w:rPr>
            </w:pPr>
            <w:r w:rsidRPr="00E15305">
              <w:rPr>
                <w:color w:val="000000" w:themeColor="text1"/>
              </w:rPr>
              <w:t xml:space="preserve">2650,00  </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95</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Аккумулятор DT Delta 1226 12В 26Ач</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hideMark/>
          </w:tcPr>
          <w:p w:rsidR="00E455A3" w:rsidRPr="00E15305" w:rsidRDefault="00E455A3" w:rsidP="00E455A3">
            <w:pPr>
              <w:pStyle w:val="ae"/>
              <w:jc w:val="right"/>
              <w:rPr>
                <w:color w:val="000000" w:themeColor="text1"/>
              </w:rPr>
            </w:pPr>
            <w:r w:rsidRPr="00E15305">
              <w:rPr>
                <w:color w:val="000000" w:themeColor="text1"/>
              </w:rPr>
              <w:t>2415,25</w:t>
            </w:r>
          </w:p>
        </w:tc>
        <w:tc>
          <w:tcPr>
            <w:tcW w:w="1313" w:type="dxa"/>
            <w:hideMark/>
          </w:tcPr>
          <w:p w:rsidR="00E455A3" w:rsidRPr="00E15305" w:rsidRDefault="00E455A3" w:rsidP="00E455A3">
            <w:pPr>
              <w:pStyle w:val="ae"/>
              <w:jc w:val="right"/>
              <w:rPr>
                <w:color w:val="000000" w:themeColor="text1"/>
              </w:rPr>
            </w:pPr>
            <w:r w:rsidRPr="00E15305">
              <w:rPr>
                <w:color w:val="000000" w:themeColor="text1"/>
              </w:rPr>
              <w:t xml:space="preserve">2850,00  </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96</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ИК-прожектор LIR3</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hideMark/>
          </w:tcPr>
          <w:p w:rsidR="00E455A3" w:rsidRPr="00E15305" w:rsidRDefault="00E455A3" w:rsidP="00E455A3">
            <w:pPr>
              <w:pStyle w:val="ae"/>
              <w:jc w:val="right"/>
              <w:rPr>
                <w:color w:val="000000" w:themeColor="text1"/>
              </w:rPr>
            </w:pPr>
            <w:r w:rsidRPr="00E15305">
              <w:rPr>
                <w:color w:val="000000" w:themeColor="text1"/>
              </w:rPr>
              <w:t>2627,12</w:t>
            </w:r>
          </w:p>
        </w:tc>
        <w:tc>
          <w:tcPr>
            <w:tcW w:w="1313" w:type="dxa"/>
            <w:hideMark/>
          </w:tcPr>
          <w:p w:rsidR="00E455A3" w:rsidRPr="00E15305" w:rsidRDefault="00E455A3" w:rsidP="00E455A3">
            <w:pPr>
              <w:pStyle w:val="ae"/>
              <w:jc w:val="right"/>
              <w:rPr>
                <w:color w:val="000000" w:themeColor="text1"/>
              </w:rPr>
            </w:pPr>
            <w:r w:rsidRPr="00E15305">
              <w:rPr>
                <w:color w:val="000000" w:themeColor="text1"/>
              </w:rPr>
              <w:t xml:space="preserve">3100,00  </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97</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Панель HTV-DVS02-SD (с картой памяти 32Gb)</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hideMark/>
          </w:tcPr>
          <w:p w:rsidR="00E455A3" w:rsidRPr="00E15305" w:rsidRDefault="00E455A3" w:rsidP="00E455A3">
            <w:pPr>
              <w:pStyle w:val="ae"/>
              <w:jc w:val="right"/>
              <w:rPr>
                <w:color w:val="000000" w:themeColor="text1"/>
              </w:rPr>
            </w:pPr>
            <w:r w:rsidRPr="00E15305">
              <w:rPr>
                <w:color w:val="000000" w:themeColor="text1"/>
              </w:rPr>
              <w:t>5762,71</w:t>
            </w:r>
          </w:p>
        </w:tc>
        <w:tc>
          <w:tcPr>
            <w:tcW w:w="1313" w:type="dxa"/>
            <w:hideMark/>
          </w:tcPr>
          <w:p w:rsidR="00E455A3" w:rsidRPr="00E15305" w:rsidRDefault="00E455A3" w:rsidP="00E455A3">
            <w:pPr>
              <w:pStyle w:val="ae"/>
              <w:jc w:val="right"/>
              <w:rPr>
                <w:color w:val="000000" w:themeColor="text1"/>
              </w:rPr>
            </w:pPr>
            <w:r w:rsidRPr="00E15305">
              <w:rPr>
                <w:color w:val="000000" w:themeColor="text1"/>
              </w:rPr>
              <w:t xml:space="preserve">6800,00  </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98</w:t>
            </w:r>
          </w:p>
        </w:tc>
        <w:tc>
          <w:tcPr>
            <w:tcW w:w="4242" w:type="dxa"/>
            <w:noWrap/>
            <w:hideMark/>
          </w:tcPr>
          <w:p w:rsidR="00E455A3" w:rsidRPr="00E15305" w:rsidRDefault="00E455A3" w:rsidP="00E455A3">
            <w:pPr>
              <w:pStyle w:val="ae"/>
              <w:jc w:val="both"/>
              <w:rPr>
                <w:color w:val="000000" w:themeColor="text1"/>
              </w:rPr>
            </w:pPr>
            <w:r w:rsidRPr="00E15305">
              <w:rPr>
                <w:color w:val="000000" w:themeColor="text1"/>
              </w:rPr>
              <w:t>Панель HTV-IP-1004 (c HDD 2Tb)</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hideMark/>
          </w:tcPr>
          <w:p w:rsidR="00E455A3" w:rsidRPr="00E15305" w:rsidRDefault="00E455A3" w:rsidP="00E455A3">
            <w:pPr>
              <w:pStyle w:val="ae"/>
              <w:jc w:val="right"/>
              <w:rPr>
                <w:color w:val="000000" w:themeColor="text1"/>
              </w:rPr>
            </w:pPr>
            <w:r w:rsidRPr="00E15305">
              <w:rPr>
                <w:color w:val="000000" w:themeColor="text1"/>
              </w:rPr>
              <w:t>6694,92</w:t>
            </w:r>
          </w:p>
        </w:tc>
        <w:tc>
          <w:tcPr>
            <w:tcW w:w="1313" w:type="dxa"/>
            <w:hideMark/>
          </w:tcPr>
          <w:p w:rsidR="00E455A3" w:rsidRPr="00E15305" w:rsidRDefault="00E455A3" w:rsidP="00E455A3">
            <w:pPr>
              <w:pStyle w:val="ae"/>
              <w:jc w:val="right"/>
              <w:rPr>
                <w:color w:val="000000" w:themeColor="text1"/>
              </w:rPr>
            </w:pPr>
            <w:r w:rsidRPr="00E15305">
              <w:rPr>
                <w:color w:val="000000" w:themeColor="text1"/>
              </w:rPr>
              <w:t xml:space="preserve">7900,00  </w:t>
            </w:r>
          </w:p>
        </w:tc>
      </w:tr>
      <w:tr w:rsidR="00E455A3" w:rsidRPr="00E15305" w:rsidTr="00E455A3">
        <w:trPr>
          <w:trHeight w:val="315"/>
        </w:trPr>
        <w:tc>
          <w:tcPr>
            <w:tcW w:w="572" w:type="dxa"/>
            <w:noWrap/>
            <w:hideMark/>
          </w:tcPr>
          <w:p w:rsidR="00E455A3" w:rsidRPr="00E15305" w:rsidRDefault="00E455A3" w:rsidP="00E455A3">
            <w:pPr>
              <w:pStyle w:val="ae"/>
              <w:jc w:val="both"/>
              <w:rPr>
                <w:color w:val="000000" w:themeColor="text1"/>
              </w:rPr>
            </w:pPr>
            <w:r w:rsidRPr="00E15305">
              <w:rPr>
                <w:color w:val="000000" w:themeColor="text1"/>
              </w:rPr>
              <w:t>99</w:t>
            </w:r>
          </w:p>
        </w:tc>
        <w:tc>
          <w:tcPr>
            <w:tcW w:w="4242" w:type="dxa"/>
            <w:noWrap/>
            <w:hideMark/>
          </w:tcPr>
          <w:p w:rsidR="00E455A3" w:rsidRPr="00E455A3" w:rsidRDefault="00E455A3" w:rsidP="00E455A3">
            <w:pPr>
              <w:pStyle w:val="ae"/>
              <w:jc w:val="both"/>
              <w:rPr>
                <w:color w:val="000000" w:themeColor="text1"/>
                <w:lang w:val="en-US"/>
              </w:rPr>
            </w:pPr>
            <w:r w:rsidRPr="00E455A3">
              <w:rPr>
                <w:color w:val="000000" w:themeColor="text1"/>
                <w:lang w:val="en-US"/>
              </w:rPr>
              <w:t xml:space="preserve">HID ProxKey II Proximity </w:t>
            </w:r>
            <w:r w:rsidRPr="00E15305">
              <w:rPr>
                <w:color w:val="000000" w:themeColor="text1"/>
              </w:rPr>
              <w:t>брелок</w:t>
            </w:r>
            <w:r w:rsidRPr="00E455A3">
              <w:rPr>
                <w:color w:val="000000" w:themeColor="text1"/>
                <w:lang w:val="en-US"/>
              </w:rPr>
              <w:t xml:space="preserve"> HID</w:t>
            </w:r>
          </w:p>
        </w:tc>
        <w:tc>
          <w:tcPr>
            <w:tcW w:w="1283" w:type="dxa"/>
            <w:noWrap/>
            <w:hideMark/>
          </w:tcPr>
          <w:p w:rsidR="00E455A3" w:rsidRPr="00E15305" w:rsidRDefault="00E455A3" w:rsidP="00E455A3">
            <w:pPr>
              <w:pStyle w:val="ae"/>
              <w:jc w:val="center"/>
              <w:rPr>
                <w:color w:val="000000" w:themeColor="text1"/>
              </w:rPr>
            </w:pPr>
            <w:r w:rsidRPr="00E15305">
              <w:rPr>
                <w:color w:val="000000" w:themeColor="text1"/>
              </w:rPr>
              <w:t>шт</w:t>
            </w:r>
          </w:p>
        </w:tc>
        <w:tc>
          <w:tcPr>
            <w:tcW w:w="691" w:type="dxa"/>
            <w:noWrap/>
            <w:hideMark/>
          </w:tcPr>
          <w:p w:rsidR="00E455A3" w:rsidRPr="00E15305" w:rsidRDefault="00E455A3" w:rsidP="00E455A3">
            <w:pPr>
              <w:pStyle w:val="ae"/>
              <w:jc w:val="center"/>
              <w:rPr>
                <w:color w:val="000000" w:themeColor="text1"/>
              </w:rPr>
            </w:pPr>
            <w:r w:rsidRPr="00E15305">
              <w:rPr>
                <w:color w:val="000000" w:themeColor="text1"/>
              </w:rPr>
              <w:t>1</w:t>
            </w:r>
          </w:p>
        </w:tc>
        <w:tc>
          <w:tcPr>
            <w:tcW w:w="1392" w:type="dxa"/>
            <w:noWrap/>
            <w:hideMark/>
          </w:tcPr>
          <w:p w:rsidR="00E455A3" w:rsidRPr="00E15305" w:rsidRDefault="00E455A3" w:rsidP="00E455A3">
            <w:pPr>
              <w:pStyle w:val="ae"/>
              <w:jc w:val="right"/>
              <w:rPr>
                <w:color w:val="000000" w:themeColor="text1"/>
              </w:rPr>
            </w:pPr>
            <w:r w:rsidRPr="00E15305">
              <w:rPr>
                <w:color w:val="000000" w:themeColor="text1"/>
              </w:rPr>
              <w:t>169,49</w:t>
            </w:r>
          </w:p>
        </w:tc>
        <w:tc>
          <w:tcPr>
            <w:tcW w:w="1313" w:type="dxa"/>
            <w:hideMark/>
          </w:tcPr>
          <w:p w:rsidR="00E455A3" w:rsidRPr="00E15305" w:rsidRDefault="00E455A3" w:rsidP="00E455A3">
            <w:pPr>
              <w:pStyle w:val="ae"/>
              <w:jc w:val="right"/>
              <w:rPr>
                <w:color w:val="000000" w:themeColor="text1"/>
              </w:rPr>
            </w:pPr>
            <w:r w:rsidRPr="00E15305">
              <w:rPr>
                <w:color w:val="000000" w:themeColor="text1"/>
              </w:rPr>
              <w:t xml:space="preserve">200,00  </w:t>
            </w:r>
          </w:p>
        </w:tc>
      </w:tr>
    </w:tbl>
    <w:p w:rsidR="00E455A3" w:rsidRPr="00BA1EF0" w:rsidRDefault="00E455A3" w:rsidP="00E455A3">
      <w:pPr>
        <w:pStyle w:val="ae"/>
        <w:jc w:val="both"/>
        <w:rPr>
          <w:rFonts w:ascii="Times New Roman" w:hAnsi="Times New Roman"/>
          <w:color w:val="000000" w:themeColor="text1"/>
          <w:sz w:val="24"/>
          <w:szCs w:val="24"/>
        </w:rPr>
      </w:pPr>
    </w:p>
    <w:p w:rsidR="00E455A3" w:rsidRPr="00E455A3" w:rsidRDefault="00E455A3" w:rsidP="00E455A3">
      <w:pPr>
        <w:pStyle w:val="ae"/>
        <w:jc w:val="both"/>
        <w:rPr>
          <w:rFonts w:ascii="Times New Roman" w:hAnsi="Times New Roman"/>
          <w:color w:val="000000" w:themeColor="text1"/>
          <w:sz w:val="24"/>
          <w:szCs w:val="24"/>
        </w:rPr>
      </w:pPr>
      <w:r w:rsidRPr="00BA1EF0">
        <w:rPr>
          <w:rFonts w:ascii="Times New Roman" w:hAnsi="Times New Roman"/>
          <w:color w:val="000000" w:themeColor="text1"/>
          <w:sz w:val="24"/>
          <w:szCs w:val="24"/>
        </w:rPr>
        <w:t xml:space="preserve">           Поставке подлежит только оригинальное оборудование производителей, указанных в технико-</w:t>
      </w:r>
      <w:r w:rsidRPr="00E455A3">
        <w:rPr>
          <w:rFonts w:ascii="Times New Roman" w:hAnsi="Times New Roman"/>
          <w:color w:val="000000" w:themeColor="text1"/>
          <w:sz w:val="24"/>
          <w:szCs w:val="24"/>
        </w:rPr>
        <w:t>коммерческом предложении участника.</w:t>
      </w:r>
    </w:p>
    <w:p w:rsidR="00E455A3" w:rsidRPr="00E455A3" w:rsidRDefault="00E455A3" w:rsidP="00E455A3">
      <w:pPr>
        <w:pStyle w:val="ae"/>
        <w:jc w:val="both"/>
        <w:rPr>
          <w:rFonts w:ascii="Times New Roman" w:hAnsi="Times New Roman"/>
          <w:color w:val="000000" w:themeColor="text1"/>
          <w:sz w:val="24"/>
          <w:szCs w:val="24"/>
        </w:rPr>
      </w:pPr>
      <w:r w:rsidRPr="00E455A3">
        <w:rPr>
          <w:rFonts w:ascii="Times New Roman" w:hAnsi="Times New Roman"/>
          <w:color w:val="000000" w:themeColor="text1"/>
          <w:sz w:val="24"/>
          <w:szCs w:val="24"/>
        </w:rPr>
        <w:t xml:space="preserve">   </w:t>
      </w:r>
      <w:r w:rsidRPr="00E455A3">
        <w:rPr>
          <w:rFonts w:ascii="Times New Roman" w:eastAsia="Calibri" w:hAnsi="Times New Roman"/>
          <w:sz w:val="24"/>
          <w:szCs w:val="24"/>
        </w:rPr>
        <w:t xml:space="preserve">Состав и количество поставляемого </w:t>
      </w:r>
      <w:r w:rsidRPr="00E455A3">
        <w:rPr>
          <w:rFonts w:ascii="Times New Roman" w:hAnsi="Times New Roman"/>
          <w:sz w:val="24"/>
          <w:szCs w:val="24"/>
        </w:rPr>
        <w:t>товара (</w:t>
      </w:r>
      <w:r w:rsidRPr="00E455A3">
        <w:rPr>
          <w:rFonts w:ascii="Times New Roman" w:eastAsia="Calibri" w:hAnsi="Times New Roman"/>
          <w:sz w:val="24"/>
          <w:szCs w:val="24"/>
        </w:rPr>
        <w:t>Оборудования</w:t>
      </w:r>
      <w:r w:rsidRPr="00E455A3">
        <w:rPr>
          <w:rFonts w:ascii="Times New Roman" w:hAnsi="Times New Roman"/>
          <w:sz w:val="24"/>
          <w:szCs w:val="24"/>
        </w:rPr>
        <w:t>)</w:t>
      </w:r>
      <w:r w:rsidRPr="00E455A3">
        <w:rPr>
          <w:rFonts w:ascii="Times New Roman" w:eastAsia="Calibri" w:hAnsi="Times New Roman"/>
          <w:sz w:val="24"/>
          <w:szCs w:val="24"/>
        </w:rPr>
        <w:t xml:space="preserve">  определяется в согласованных Сторонами Заказах. Условия согласования, подписания и исполнения заказов определяется условиями Договора.</w:t>
      </w:r>
    </w:p>
    <w:p w:rsidR="00E455A3" w:rsidRPr="00E455A3" w:rsidRDefault="00E455A3" w:rsidP="00E455A3">
      <w:pPr>
        <w:pStyle w:val="ae"/>
        <w:jc w:val="both"/>
        <w:rPr>
          <w:rFonts w:ascii="Times New Roman" w:hAnsi="Times New Roman"/>
          <w:color w:val="000000" w:themeColor="text1"/>
          <w:sz w:val="24"/>
          <w:szCs w:val="24"/>
        </w:rPr>
      </w:pPr>
    </w:p>
    <w:p w:rsidR="00E455A3" w:rsidRPr="00BA1EF0" w:rsidRDefault="00E455A3" w:rsidP="0026494D">
      <w:pPr>
        <w:pStyle w:val="a4"/>
        <w:numPr>
          <w:ilvl w:val="0"/>
          <w:numId w:val="8"/>
        </w:numPr>
        <w:tabs>
          <w:tab w:val="left" w:pos="567"/>
        </w:tabs>
        <w:ind w:left="0" w:firstLine="0"/>
        <w:jc w:val="both"/>
      </w:pPr>
      <w:r w:rsidRPr="00BA1EF0">
        <w:rPr>
          <w:b/>
        </w:rPr>
        <w:t>Срок и место поставки товара:</w:t>
      </w:r>
      <w:r w:rsidRPr="00BA1EF0">
        <w:t xml:space="preserve"> </w:t>
      </w:r>
    </w:p>
    <w:p w:rsidR="00E455A3" w:rsidRPr="00BA1EF0" w:rsidRDefault="00E455A3" w:rsidP="00E455A3">
      <w:pPr>
        <w:pStyle w:val="a4"/>
        <w:tabs>
          <w:tab w:val="left" w:pos="567"/>
        </w:tabs>
        <w:ind w:left="0"/>
        <w:jc w:val="both"/>
      </w:pPr>
      <w:r w:rsidRPr="00BA1EF0">
        <w:t xml:space="preserve">         </w:t>
      </w:r>
      <w:r w:rsidRPr="00BA1EF0">
        <w:rPr>
          <w:color w:val="000000" w:themeColor="text1"/>
        </w:rPr>
        <w:t xml:space="preserve">Срок поставки оборудования в полном объеме устанавливается в согласованном Сторонами Заказе, </w:t>
      </w:r>
      <w:r w:rsidRPr="00BA1EF0">
        <w:t xml:space="preserve">но не может </w:t>
      </w:r>
      <w:r w:rsidRPr="00BA1EF0">
        <w:rPr>
          <w:color w:val="000000" w:themeColor="text1"/>
        </w:rPr>
        <w:t xml:space="preserve">превышать 60 (шестьдесят) </w:t>
      </w:r>
      <w:r w:rsidRPr="00BA1EF0">
        <w:t>календарных дней с даты подписания Заказа.</w:t>
      </w:r>
    </w:p>
    <w:p w:rsidR="00E455A3" w:rsidRPr="00BA1EF0" w:rsidRDefault="00E455A3" w:rsidP="00E455A3">
      <w:pPr>
        <w:rPr>
          <w:color w:val="000000" w:themeColor="text1"/>
        </w:rPr>
      </w:pPr>
      <w:r w:rsidRPr="00BA1EF0">
        <w:rPr>
          <w:b/>
          <w:color w:val="000000" w:themeColor="text1"/>
        </w:rPr>
        <w:t xml:space="preserve">        Адрес доставки оборудования</w:t>
      </w:r>
      <w:r w:rsidRPr="00BA1EF0">
        <w:rPr>
          <w:color w:val="000000" w:themeColor="text1"/>
        </w:rPr>
        <w:t xml:space="preserve">: </w:t>
      </w:r>
    </w:p>
    <w:p w:rsidR="00E455A3" w:rsidRPr="00BA1EF0" w:rsidRDefault="00E455A3" w:rsidP="00E455A3">
      <w:pPr>
        <w:rPr>
          <w:color w:val="000000" w:themeColor="text1"/>
        </w:rPr>
      </w:pPr>
      <w:r w:rsidRPr="00BA1EF0">
        <w:rPr>
          <w:color w:val="000000" w:themeColor="text1"/>
        </w:rPr>
        <w:t xml:space="preserve">        </w:t>
      </w:r>
      <w:r w:rsidRPr="00BA1EF0">
        <w:t>Республика Башкортостан г.Уфа ул.Ленина 32.</w:t>
      </w:r>
    </w:p>
    <w:p w:rsidR="00E455A3" w:rsidRPr="00BA1EF0" w:rsidRDefault="00E455A3" w:rsidP="00E455A3">
      <w:pPr>
        <w:rPr>
          <w:i/>
          <w:color w:val="000000" w:themeColor="text1"/>
        </w:rPr>
      </w:pPr>
    </w:p>
    <w:p w:rsidR="00E455A3" w:rsidRPr="00BA1EF0" w:rsidRDefault="00E455A3" w:rsidP="0026494D">
      <w:pPr>
        <w:pStyle w:val="a4"/>
        <w:numPr>
          <w:ilvl w:val="0"/>
          <w:numId w:val="8"/>
        </w:numPr>
        <w:tabs>
          <w:tab w:val="left" w:pos="567"/>
        </w:tabs>
        <w:ind w:left="0" w:firstLine="0"/>
        <w:jc w:val="both"/>
        <w:rPr>
          <w:i/>
          <w:color w:val="FF0000"/>
        </w:rPr>
      </w:pPr>
      <w:r w:rsidRPr="00BA1EF0">
        <w:rPr>
          <w:b/>
        </w:rPr>
        <w:t xml:space="preserve">Условия оплаты: </w:t>
      </w:r>
      <w:r w:rsidRPr="00BA1EF0">
        <w:t>в соответствии с условиями п.3.6 проекта договора.</w:t>
      </w:r>
    </w:p>
    <w:p w:rsidR="00E455A3" w:rsidRPr="00BA1EF0" w:rsidRDefault="00E455A3" w:rsidP="00E455A3">
      <w:pPr>
        <w:spacing w:after="150"/>
        <w:outlineLvl w:val="1"/>
        <w:rPr>
          <w:b/>
        </w:rPr>
      </w:pPr>
      <w:r w:rsidRPr="00BA1EF0">
        <w:rPr>
          <w:b/>
        </w:rPr>
        <w:t xml:space="preserve">Контактное лицо по процедуре закупки: </w:t>
      </w:r>
    </w:p>
    <w:p w:rsidR="00E455A3" w:rsidRPr="00BA1EF0" w:rsidRDefault="00E455A3" w:rsidP="00E455A3">
      <w:pPr>
        <w:spacing w:after="150"/>
        <w:jc w:val="both"/>
        <w:outlineLvl w:val="1"/>
      </w:pPr>
      <w:r w:rsidRPr="00BA1EF0">
        <w:t xml:space="preserve">по техническим вопросам – руководитель направления управления безопасности </w:t>
      </w:r>
    </w:p>
    <w:p w:rsidR="00E455A3" w:rsidRPr="00BA1EF0" w:rsidRDefault="00E455A3" w:rsidP="00E455A3">
      <w:pPr>
        <w:spacing w:after="150"/>
        <w:jc w:val="both"/>
        <w:outlineLvl w:val="1"/>
      </w:pPr>
      <w:r w:rsidRPr="00BA1EF0">
        <w:t xml:space="preserve">Луговской Павел Геннадиевич, т. 8(347) 221-57-31, </w:t>
      </w:r>
      <w:r w:rsidRPr="00BA1EF0">
        <w:rPr>
          <w:lang w:val="en-US"/>
        </w:rPr>
        <w:t>pl</w:t>
      </w:r>
      <w:r w:rsidRPr="00BA1EF0">
        <w:t>@bashtel.ru</w:t>
      </w:r>
    </w:p>
    <w:p w:rsidR="00E455A3" w:rsidRPr="00BA1EF0" w:rsidRDefault="00E455A3" w:rsidP="0026494D">
      <w:pPr>
        <w:pStyle w:val="a4"/>
        <w:numPr>
          <w:ilvl w:val="0"/>
          <w:numId w:val="8"/>
        </w:numPr>
        <w:tabs>
          <w:tab w:val="left" w:pos="567"/>
        </w:tabs>
        <w:ind w:left="0" w:firstLine="0"/>
        <w:jc w:val="both"/>
        <w:rPr>
          <w:b/>
          <w:color w:val="000000" w:themeColor="text1"/>
        </w:rPr>
      </w:pPr>
      <w:r w:rsidRPr="00BA1EF0">
        <w:rPr>
          <w:b/>
          <w:color w:val="000000" w:themeColor="text1"/>
        </w:rPr>
        <w:t>Заключаемый договор является рамочным:</w:t>
      </w:r>
    </w:p>
    <w:p w:rsidR="00E455A3" w:rsidRPr="00BA1EF0" w:rsidRDefault="00E455A3" w:rsidP="00E455A3">
      <w:pPr>
        <w:pStyle w:val="Default"/>
        <w:ind w:firstLine="567"/>
        <w:jc w:val="both"/>
        <w:rPr>
          <w:iCs/>
          <w:color w:val="auto"/>
        </w:rPr>
      </w:pPr>
      <w:r w:rsidRPr="00BA1EF0">
        <w:rPr>
          <w:iCs/>
          <w:color w:val="auto"/>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E455A3" w:rsidRPr="00BA1EF0" w:rsidRDefault="00E455A3" w:rsidP="00E455A3">
      <w:pPr>
        <w:pStyle w:val="Default"/>
        <w:ind w:firstLine="567"/>
        <w:jc w:val="both"/>
        <w:rPr>
          <w:i/>
          <w:iCs/>
          <w:color w:val="FF0000"/>
        </w:rPr>
      </w:pPr>
      <w:r w:rsidRPr="00BA1EF0">
        <w:rPr>
          <w:b/>
          <w:bCs/>
          <w:color w:val="000000" w:themeColor="text1"/>
        </w:rPr>
        <w:t>1 333 400,0 рублей</w:t>
      </w:r>
      <w:r w:rsidRPr="00BA1EF0">
        <w:rPr>
          <w:bCs/>
          <w:color w:val="000000" w:themeColor="text1"/>
        </w:rPr>
        <w:t xml:space="preserve"> </w:t>
      </w:r>
      <w:r w:rsidRPr="00BA1EF0">
        <w:rPr>
          <w:color w:val="000000" w:themeColor="text1"/>
        </w:rPr>
        <w:t>(</w:t>
      </w:r>
      <w:r w:rsidRPr="00BA1EF0">
        <w:t>один миллион триста тридцать три тысячи четыреста</w:t>
      </w:r>
      <w:r w:rsidRPr="00BA1EF0">
        <w:rPr>
          <w:color w:val="000000" w:themeColor="text1"/>
        </w:rPr>
        <w:t xml:space="preserve"> руб. и 00 коп.)</w:t>
      </w:r>
      <w:r w:rsidRPr="00BA1EF0">
        <w:rPr>
          <w:iCs/>
          <w:color w:val="auto"/>
        </w:rPr>
        <w:t xml:space="preserve">, с учетом НДС </w:t>
      </w:r>
    </w:p>
    <w:p w:rsidR="00E455A3" w:rsidRPr="00BA1EF0" w:rsidRDefault="00E455A3" w:rsidP="00E455A3">
      <w:pPr>
        <w:pStyle w:val="Default"/>
        <w:ind w:firstLine="567"/>
        <w:jc w:val="both"/>
        <w:rPr>
          <w:iCs/>
          <w:color w:val="auto"/>
        </w:rPr>
      </w:pPr>
      <w:r w:rsidRPr="00BA1EF0">
        <w:rPr>
          <w:iCs/>
          <w:color w:val="auto"/>
        </w:rPr>
        <w:t>В том числе НДС (18%) - 203</w:t>
      </w:r>
      <w:r w:rsidRPr="00BA1EF0">
        <w:rPr>
          <w:color w:val="000000" w:themeColor="text1"/>
        </w:rPr>
        <w:t> 400,00 рублей (</w:t>
      </w:r>
      <w:r w:rsidRPr="00BA1EF0">
        <w:t>двести три тысячи четыреста</w:t>
      </w:r>
      <w:r w:rsidRPr="00BA1EF0">
        <w:rPr>
          <w:color w:val="000000" w:themeColor="text1"/>
        </w:rPr>
        <w:t xml:space="preserve"> руб. и 00 коп)</w:t>
      </w:r>
    </w:p>
    <w:p w:rsidR="00E455A3" w:rsidRPr="00BA1EF0" w:rsidRDefault="00E455A3" w:rsidP="00E455A3">
      <w:pPr>
        <w:pStyle w:val="a4"/>
        <w:tabs>
          <w:tab w:val="left" w:pos="567"/>
        </w:tabs>
        <w:ind w:left="0" w:firstLine="567"/>
        <w:jc w:val="both"/>
        <w:rPr>
          <w:iCs/>
        </w:rPr>
      </w:pPr>
      <w:r w:rsidRPr="00BA1EF0">
        <w:t xml:space="preserve">1 130 000,00 </w:t>
      </w:r>
      <w:r w:rsidRPr="00BA1EF0">
        <w:rPr>
          <w:color w:val="000000" w:themeColor="text1"/>
        </w:rPr>
        <w:t>рублей (</w:t>
      </w:r>
      <w:r w:rsidRPr="00BA1EF0">
        <w:t xml:space="preserve">один миллион сто тридцать тысяч </w:t>
      </w:r>
      <w:r w:rsidRPr="00BA1EF0">
        <w:rPr>
          <w:color w:val="000000" w:themeColor="text1"/>
        </w:rPr>
        <w:t>руб. и 00 коп)</w:t>
      </w:r>
      <w:r w:rsidRPr="00BA1EF0">
        <w:rPr>
          <w:iCs/>
        </w:rPr>
        <w:t xml:space="preserve">, без учета НДС </w:t>
      </w:r>
    </w:p>
    <w:p w:rsidR="00E455A3" w:rsidRPr="00BA1EF0" w:rsidRDefault="00E455A3" w:rsidP="00E455A3">
      <w:pPr>
        <w:pStyle w:val="a4"/>
        <w:tabs>
          <w:tab w:val="left" w:pos="567"/>
        </w:tabs>
        <w:ind w:left="0" w:firstLine="567"/>
        <w:jc w:val="both"/>
        <w:rPr>
          <w:color w:val="000000" w:themeColor="text1"/>
        </w:rPr>
      </w:pPr>
      <w:r w:rsidRPr="00BA1EF0">
        <w:rPr>
          <w:color w:val="000000" w:themeColor="text1"/>
        </w:rPr>
        <w:t xml:space="preserve">Начальные (максимальные) единичные расценки, предложенные Поставщиком, не могут превышать начальные (максимальные) единичные расценки, указанные в Таблице 1 п.3 Технического задания. </w:t>
      </w:r>
    </w:p>
    <w:p w:rsidR="00E455A3" w:rsidRPr="00BA1EF0" w:rsidRDefault="00E455A3" w:rsidP="00E455A3">
      <w:pPr>
        <w:tabs>
          <w:tab w:val="left" w:pos="567"/>
        </w:tabs>
        <w:ind w:firstLine="567"/>
        <w:jc w:val="both"/>
        <w:rPr>
          <w:color w:val="000000" w:themeColor="text1"/>
        </w:rPr>
      </w:pPr>
      <w:r w:rsidRPr="00BA1EF0">
        <w:rPr>
          <w:color w:val="000000" w:themeColor="text1"/>
        </w:rPr>
        <w:t xml:space="preserve">По указанной предельной сумме Претенденты не направляют свои предложения. Установление Заказчиком указанной общей предельной цены Договора не налагает на ПАО «Башинформсвязь» обязательств по заказу Оборудования в объеме, соответствующем данной предельной цене. </w:t>
      </w:r>
    </w:p>
    <w:p w:rsidR="00E455A3" w:rsidRPr="00BA1EF0" w:rsidRDefault="00E455A3" w:rsidP="00E455A3">
      <w:pPr>
        <w:keepNext/>
        <w:ind w:left="33" w:firstLine="426"/>
        <w:contextualSpacing/>
        <w:jc w:val="both"/>
        <w:rPr>
          <w:bCs/>
          <w:color w:val="000000"/>
        </w:rPr>
      </w:pPr>
      <w:r w:rsidRPr="00BA1EF0">
        <w:rPr>
          <w:bCs/>
          <w:color w:val="000000"/>
        </w:rPr>
        <w:t>Общая предельная цена каждой единицы оборудования в договоре, заключаемом по итогам Закупки, определяется путем произведения цены каждой единицы оборудования, указанной в Документации, на коэффициент снижения цены участника, с которым заключается договор по итогам проведенной Закупки.</w:t>
      </w:r>
    </w:p>
    <w:p w:rsidR="00E455A3" w:rsidRPr="00BA1EF0" w:rsidRDefault="00E455A3" w:rsidP="00E455A3">
      <w:pPr>
        <w:keepNext/>
        <w:contextualSpacing/>
        <w:jc w:val="both"/>
        <w:rPr>
          <w:bCs/>
          <w:color w:val="000000"/>
        </w:rPr>
      </w:pPr>
      <w:r w:rsidRPr="00BA1EF0">
        <w:rPr>
          <w:bCs/>
          <w:color w:val="000000"/>
        </w:rPr>
        <w:t xml:space="preserve">        Объём поставки оборудования определяется в каждом отдельном Заказе.</w:t>
      </w:r>
    </w:p>
    <w:p w:rsidR="00E455A3" w:rsidRPr="00BA1EF0" w:rsidRDefault="00E455A3" w:rsidP="00E455A3">
      <w:pPr>
        <w:tabs>
          <w:tab w:val="left" w:pos="567"/>
        </w:tabs>
        <w:jc w:val="both"/>
        <w:rPr>
          <w:color w:val="000000" w:themeColor="text1"/>
        </w:rPr>
      </w:pPr>
    </w:p>
    <w:p w:rsidR="00E455A3" w:rsidRPr="00BA1EF0" w:rsidRDefault="00E455A3" w:rsidP="0026494D">
      <w:pPr>
        <w:pStyle w:val="a4"/>
        <w:numPr>
          <w:ilvl w:val="0"/>
          <w:numId w:val="8"/>
        </w:numPr>
        <w:tabs>
          <w:tab w:val="left" w:pos="567"/>
        </w:tabs>
        <w:ind w:left="0" w:firstLine="0"/>
        <w:jc w:val="both"/>
        <w:rPr>
          <w:i/>
          <w:color w:val="FF0000"/>
        </w:rPr>
      </w:pPr>
      <w:r w:rsidRPr="00BA1EF0">
        <w:rPr>
          <w:b/>
        </w:rPr>
        <w:t xml:space="preserve">Порядок формирования цены договора (цены лота): </w:t>
      </w:r>
    </w:p>
    <w:p w:rsidR="00E455A3" w:rsidRPr="00BA1EF0" w:rsidRDefault="00E455A3" w:rsidP="00E455A3">
      <w:pPr>
        <w:pStyle w:val="a4"/>
        <w:tabs>
          <w:tab w:val="left" w:pos="567"/>
        </w:tabs>
        <w:ind w:left="0"/>
        <w:jc w:val="both"/>
        <w:rPr>
          <w:i/>
          <w:color w:val="FF0000"/>
        </w:rPr>
      </w:pPr>
      <w:r w:rsidRPr="00BA1EF0">
        <w:rPr>
          <w:bCs/>
          <w:color w:val="000000" w:themeColor="text1"/>
        </w:rPr>
        <w:t xml:space="preserve">цена на оборудование должна быть установлена </w:t>
      </w:r>
      <w:r w:rsidRPr="00BA1EF0">
        <w:rPr>
          <w:bCs/>
        </w:rPr>
        <w:t xml:space="preserve">в рублях и включать </w:t>
      </w:r>
      <w:r w:rsidRPr="00BA1EF0">
        <w:rPr>
          <w:bCs/>
          <w:color w:val="000000" w:themeColor="text1"/>
        </w:rPr>
        <w:t>в себя все издержки Поставщика, включая доставку и разгрузку по адресу доставки.</w:t>
      </w:r>
    </w:p>
    <w:p w:rsidR="00341A9D" w:rsidRPr="006902CE" w:rsidRDefault="00341A9D" w:rsidP="00341A9D">
      <w:pPr>
        <w:jc w:val="both"/>
        <w:rPr>
          <w:rFonts w:eastAsia="MS Mincho"/>
          <w:i/>
          <w:color w:val="FF0000"/>
          <w:lang w:eastAsia="x-none"/>
        </w:rPr>
      </w:pPr>
    </w:p>
    <w:p w:rsidR="00341A9D" w:rsidRPr="00325455" w:rsidRDefault="00341A9D" w:rsidP="00341A9D">
      <w:pPr>
        <w:rPr>
          <w:rFonts w:eastAsia="MS Mincho"/>
          <w:color w:val="17365D"/>
          <w:kern w:val="32"/>
          <w:lang w:val="x-none" w:eastAsia="x-none"/>
        </w:rPr>
      </w:pPr>
      <w:r>
        <w:rPr>
          <w:rFonts w:eastAsia="MS Mincho"/>
          <w:lang w:eastAsia="x-none"/>
        </w:rPr>
        <w:br w:type="page"/>
      </w:r>
    </w:p>
    <w:p w:rsidR="00341A9D" w:rsidRPr="00325455"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V._Проект"/>
      <w:bookmarkStart w:id="112" w:name="_Toc438136425"/>
      <w:bookmarkEnd w:id="111"/>
      <w:r w:rsidRPr="00325455">
        <w:rPr>
          <w:rFonts w:ascii="Times New Roman" w:eastAsia="MS Mincho" w:hAnsi="Times New Roman"/>
          <w:color w:val="17365D"/>
          <w:kern w:val="32"/>
          <w:szCs w:val="24"/>
          <w:lang w:val="x-none" w:eastAsia="x-none"/>
        </w:rPr>
        <w:t>РАЗДЕЛ V. Проект договора</w:t>
      </w:r>
      <w:bookmarkEnd w:id="112"/>
    </w:p>
    <w:p w:rsidR="00673C39" w:rsidRPr="00C64E41" w:rsidRDefault="00673C39" w:rsidP="00673C39">
      <w:pPr>
        <w:ind w:left="360"/>
        <w:jc w:val="center"/>
        <w:rPr>
          <w:sz w:val="26"/>
          <w:szCs w:val="26"/>
        </w:rPr>
      </w:pPr>
      <w:r w:rsidRPr="00C64E41">
        <w:rPr>
          <w:sz w:val="26"/>
          <w:szCs w:val="26"/>
        </w:rPr>
        <w:t>ДОГОВОР № ____</w:t>
      </w:r>
    </w:p>
    <w:p w:rsidR="00673C39" w:rsidRPr="00C64E41" w:rsidRDefault="00673C39" w:rsidP="00673C39">
      <w:pPr>
        <w:ind w:left="360"/>
        <w:jc w:val="center"/>
        <w:rPr>
          <w:sz w:val="26"/>
          <w:szCs w:val="26"/>
        </w:rPr>
      </w:pPr>
      <w:r w:rsidRPr="00C64E41">
        <w:rPr>
          <w:sz w:val="26"/>
          <w:szCs w:val="26"/>
        </w:rPr>
        <w:t>о поставке Оборудования (ра</w:t>
      </w:r>
      <w:r>
        <w:rPr>
          <w:sz w:val="26"/>
          <w:szCs w:val="26"/>
        </w:rPr>
        <w:t>мочный</w:t>
      </w:r>
      <w:r w:rsidRPr="00C64E41">
        <w:rPr>
          <w:sz w:val="26"/>
          <w:szCs w:val="26"/>
        </w:rPr>
        <w:t>)</w:t>
      </w:r>
    </w:p>
    <w:p w:rsidR="00673C39" w:rsidRPr="00C64E41" w:rsidRDefault="00673C39" w:rsidP="00673C39">
      <w:pPr>
        <w:ind w:left="360"/>
        <w:jc w:val="both"/>
        <w:rPr>
          <w:sz w:val="26"/>
          <w:szCs w:val="26"/>
        </w:rPr>
      </w:pPr>
    </w:p>
    <w:p w:rsidR="00673C39" w:rsidRPr="00C64E41" w:rsidRDefault="00673C39" w:rsidP="00673C39">
      <w:pPr>
        <w:ind w:left="1068" w:firstLine="348"/>
        <w:jc w:val="both"/>
        <w:rPr>
          <w:sz w:val="26"/>
          <w:szCs w:val="26"/>
        </w:rPr>
      </w:pPr>
      <w:r>
        <w:rPr>
          <w:sz w:val="26"/>
          <w:szCs w:val="26"/>
        </w:rPr>
        <w:t xml:space="preserve">г. </w:t>
      </w:r>
      <w:r w:rsidRPr="00C64E41">
        <w:rPr>
          <w:sz w:val="26"/>
          <w:szCs w:val="26"/>
        </w:rPr>
        <w:t>________</w:t>
      </w:r>
      <w:r>
        <w:rPr>
          <w:sz w:val="26"/>
          <w:szCs w:val="26"/>
        </w:rPr>
        <w:tab/>
      </w:r>
      <w:r>
        <w:rPr>
          <w:sz w:val="26"/>
          <w:szCs w:val="26"/>
        </w:rPr>
        <w:tab/>
      </w:r>
      <w:r>
        <w:rPr>
          <w:sz w:val="26"/>
          <w:szCs w:val="26"/>
        </w:rPr>
        <w:tab/>
      </w:r>
      <w:r>
        <w:rPr>
          <w:sz w:val="26"/>
          <w:szCs w:val="26"/>
        </w:rPr>
        <w:tab/>
      </w:r>
      <w:r>
        <w:rPr>
          <w:sz w:val="26"/>
          <w:szCs w:val="26"/>
        </w:rPr>
        <w:tab/>
        <w:t xml:space="preserve">         </w:t>
      </w:r>
      <w:r w:rsidRPr="00C64E41">
        <w:rPr>
          <w:sz w:val="26"/>
          <w:szCs w:val="26"/>
        </w:rPr>
        <w:t xml:space="preserve"> «____» ________ 20</w:t>
      </w:r>
      <w:r w:rsidRPr="0060130A">
        <w:rPr>
          <w:sz w:val="26"/>
          <w:szCs w:val="26"/>
        </w:rPr>
        <w:t>16</w:t>
      </w:r>
      <w:r w:rsidRPr="00C64E41">
        <w:rPr>
          <w:sz w:val="26"/>
          <w:szCs w:val="26"/>
        </w:rPr>
        <w:t xml:space="preserve"> г.</w:t>
      </w:r>
    </w:p>
    <w:p w:rsidR="00673C39" w:rsidRPr="00C64E41" w:rsidRDefault="00673C39" w:rsidP="00673C39">
      <w:pPr>
        <w:ind w:left="360"/>
        <w:jc w:val="both"/>
        <w:rPr>
          <w:sz w:val="26"/>
          <w:szCs w:val="26"/>
        </w:rPr>
      </w:pPr>
    </w:p>
    <w:p w:rsidR="00673C39" w:rsidRPr="00C64E41" w:rsidRDefault="00673C39" w:rsidP="00673C39">
      <w:pPr>
        <w:ind w:left="360"/>
        <w:jc w:val="both"/>
        <w:rPr>
          <w:sz w:val="26"/>
          <w:szCs w:val="26"/>
        </w:rPr>
      </w:pPr>
      <w:r w:rsidRPr="00C64E41">
        <w:rPr>
          <w:sz w:val="26"/>
          <w:szCs w:val="26"/>
        </w:rPr>
        <w:t xml:space="preserve">________, именуем____ в дальнейшем «Поставщик», в лице ________, действующ____ на основании ________, с одной стороны, и </w:t>
      </w:r>
      <w:r w:rsidRPr="00B31A51">
        <w:rPr>
          <w:b/>
          <w:sz w:val="26"/>
          <w:szCs w:val="26"/>
        </w:rPr>
        <w:t>Публичное  акционерное общество «Башинформсвязь» (ПАО «Башинформсвязь»)</w:t>
      </w:r>
      <w:r w:rsidRPr="00C64E41">
        <w:rPr>
          <w:sz w:val="26"/>
          <w:szCs w:val="26"/>
        </w:rPr>
        <w:t xml:space="preserve">, именуемое в дальнейшем «Покупатель», в лице </w:t>
      </w:r>
      <w:r w:rsidRPr="00B31A51">
        <w:rPr>
          <w:b/>
          <w:sz w:val="26"/>
          <w:szCs w:val="26"/>
        </w:rPr>
        <w:t>Генерального директора Долгоаршинных Марата Гайнулловича</w:t>
      </w:r>
      <w:r w:rsidRPr="00C64E41">
        <w:rPr>
          <w:sz w:val="26"/>
          <w:szCs w:val="26"/>
        </w:rPr>
        <w:t>, действующ</w:t>
      </w:r>
      <w:r>
        <w:rPr>
          <w:sz w:val="26"/>
          <w:szCs w:val="26"/>
        </w:rPr>
        <w:t>его</w:t>
      </w:r>
      <w:r w:rsidRPr="00C64E41">
        <w:rPr>
          <w:sz w:val="26"/>
          <w:szCs w:val="26"/>
        </w:rPr>
        <w:t xml:space="preserve"> на основании </w:t>
      </w:r>
      <w:r w:rsidRPr="00B31A51">
        <w:rPr>
          <w:b/>
          <w:sz w:val="26"/>
          <w:szCs w:val="26"/>
        </w:rPr>
        <w:t>Устава</w:t>
      </w:r>
      <w:r w:rsidRPr="00C64E41">
        <w:rPr>
          <w:sz w:val="26"/>
          <w:szCs w:val="26"/>
        </w:rPr>
        <w:t xml:space="preserve">, с другой стороны, совместно именуемые «Стороны», а по отдельности – «Сторона», заключили настоящий договор № ____ от «____» ________ 20 ____ г. </w:t>
      </w:r>
      <w:r>
        <w:rPr>
          <w:sz w:val="26"/>
          <w:szCs w:val="26"/>
        </w:rPr>
        <w:t xml:space="preserve">о поставке Оборудования (рамочный) </w:t>
      </w:r>
      <w:r w:rsidRPr="00C64E41">
        <w:rPr>
          <w:sz w:val="26"/>
          <w:szCs w:val="26"/>
        </w:rPr>
        <w:t>(далее – «Договор») о нижеследующем.</w:t>
      </w:r>
    </w:p>
    <w:p w:rsidR="00673C39" w:rsidRPr="00171F71" w:rsidRDefault="00673C39" w:rsidP="00673C39">
      <w:pPr>
        <w:ind w:left="360"/>
        <w:jc w:val="both"/>
        <w:rPr>
          <w:sz w:val="26"/>
          <w:szCs w:val="26"/>
        </w:rPr>
      </w:pPr>
    </w:p>
    <w:p w:rsidR="00673C39" w:rsidRPr="00171F71" w:rsidRDefault="00673C39" w:rsidP="0026494D">
      <w:pPr>
        <w:numPr>
          <w:ilvl w:val="0"/>
          <w:numId w:val="10"/>
        </w:numPr>
        <w:jc w:val="center"/>
        <w:rPr>
          <w:sz w:val="26"/>
          <w:szCs w:val="26"/>
        </w:rPr>
      </w:pPr>
      <w:r w:rsidRPr="00171F71">
        <w:rPr>
          <w:sz w:val="26"/>
          <w:szCs w:val="26"/>
        </w:rPr>
        <w:t>ТЕРМИНЫ И ОПРЕДЕЛЕНИЯ</w:t>
      </w:r>
    </w:p>
    <w:p w:rsidR="00673C39" w:rsidRPr="00171F71" w:rsidRDefault="00673C39" w:rsidP="00673C39">
      <w:pPr>
        <w:rPr>
          <w:sz w:val="26"/>
          <w:szCs w:val="26"/>
        </w:rPr>
      </w:pPr>
    </w:p>
    <w:p w:rsidR="00673C39" w:rsidRPr="00171F71" w:rsidRDefault="00673C39" w:rsidP="0026494D">
      <w:pPr>
        <w:numPr>
          <w:ilvl w:val="1"/>
          <w:numId w:val="10"/>
        </w:numPr>
        <w:jc w:val="both"/>
        <w:rPr>
          <w:sz w:val="26"/>
          <w:szCs w:val="26"/>
        </w:rPr>
      </w:pPr>
      <w:r>
        <w:rPr>
          <w:sz w:val="26"/>
          <w:szCs w:val="26"/>
        </w:rPr>
        <w:t>В настоящем Догов</w:t>
      </w:r>
      <w:r w:rsidRPr="00666335">
        <w:rPr>
          <w:sz w:val="26"/>
          <w:szCs w:val="26"/>
        </w:rPr>
        <w:t>о</w:t>
      </w:r>
      <w:r w:rsidRPr="00171F71">
        <w:rPr>
          <w:sz w:val="26"/>
          <w:szCs w:val="26"/>
        </w:rPr>
        <w:t>ре следующие термины должны пониматься так, как указано ниже:</w:t>
      </w:r>
    </w:p>
    <w:p w:rsidR="00673C39" w:rsidRDefault="00673C39" w:rsidP="0026494D">
      <w:pPr>
        <w:numPr>
          <w:ilvl w:val="2"/>
          <w:numId w:val="10"/>
        </w:numPr>
        <w:jc w:val="both"/>
        <w:rPr>
          <w:sz w:val="26"/>
          <w:szCs w:val="26"/>
        </w:rPr>
      </w:pPr>
      <w:r w:rsidRPr="00171F71">
        <w:rPr>
          <w:sz w:val="26"/>
          <w:szCs w:val="26"/>
        </w:rPr>
        <w:t>«Адрес доставки» – это указанный в согласованном Сторонами Заказе адрес, по которому соответствующая партия Оборудования должна быть передана Покупателю;</w:t>
      </w:r>
    </w:p>
    <w:p w:rsidR="00673C39" w:rsidRPr="00171F71" w:rsidRDefault="00673C39" w:rsidP="0026494D">
      <w:pPr>
        <w:numPr>
          <w:ilvl w:val="2"/>
          <w:numId w:val="10"/>
        </w:numPr>
        <w:jc w:val="both"/>
        <w:rPr>
          <w:sz w:val="26"/>
          <w:szCs w:val="26"/>
        </w:rPr>
      </w:pPr>
      <w:r w:rsidRPr="00A71D9F" w:rsidDel="00D454A6">
        <w:rPr>
          <w:sz w:val="26"/>
          <w:szCs w:val="26"/>
        </w:rPr>
        <w:t xml:space="preserve"> </w:t>
      </w:r>
      <w:r w:rsidRPr="00171F71">
        <w:rPr>
          <w:sz w:val="26"/>
          <w:szCs w:val="26"/>
        </w:rPr>
        <w:t>«Акт сдачи-приёмки» – акт, подтверждающий приёмку</w:t>
      </w:r>
      <w:r>
        <w:rPr>
          <w:sz w:val="26"/>
          <w:szCs w:val="26"/>
        </w:rPr>
        <w:t xml:space="preserve"> и осмотр</w:t>
      </w:r>
      <w:r w:rsidRPr="00171F71">
        <w:rPr>
          <w:sz w:val="26"/>
          <w:szCs w:val="26"/>
        </w:rPr>
        <w:t xml:space="preserve"> Покупателем соответствующей партии Оборудования;</w:t>
      </w:r>
    </w:p>
    <w:p w:rsidR="00673C39" w:rsidRPr="00171F71" w:rsidRDefault="00673C39" w:rsidP="0026494D">
      <w:pPr>
        <w:numPr>
          <w:ilvl w:val="2"/>
          <w:numId w:val="10"/>
        </w:numPr>
        <w:jc w:val="both"/>
        <w:rPr>
          <w:sz w:val="26"/>
          <w:szCs w:val="26"/>
        </w:rPr>
      </w:pPr>
      <w:r w:rsidRPr="00171F71">
        <w:rPr>
          <w:sz w:val="26"/>
          <w:szCs w:val="26"/>
        </w:rPr>
        <w:t xml:space="preserve">«Заказ» </w:t>
      </w:r>
      <w:r>
        <w:rPr>
          <w:sz w:val="26"/>
          <w:szCs w:val="26"/>
        </w:rPr>
        <w:t>– заказ на поставку Оборудования, согласованный Сторонами в порядке, предусмотренном разделом 14 настоящего Договора</w:t>
      </w:r>
      <w:r w:rsidRPr="00171F71">
        <w:rPr>
          <w:sz w:val="26"/>
          <w:szCs w:val="26"/>
        </w:rPr>
        <w:t>;</w:t>
      </w:r>
    </w:p>
    <w:p w:rsidR="00673C39" w:rsidRPr="00171F71" w:rsidRDefault="00673C39" w:rsidP="0026494D">
      <w:pPr>
        <w:numPr>
          <w:ilvl w:val="2"/>
          <w:numId w:val="10"/>
        </w:numPr>
        <w:jc w:val="both"/>
        <w:rPr>
          <w:sz w:val="26"/>
          <w:szCs w:val="26"/>
        </w:rPr>
      </w:pPr>
      <w:r w:rsidRPr="00171F71">
        <w:rPr>
          <w:sz w:val="26"/>
          <w:szCs w:val="26"/>
        </w:rPr>
        <w:t xml:space="preserve">«Оборудование» – товар, </w:t>
      </w:r>
      <w:r>
        <w:rPr>
          <w:sz w:val="26"/>
          <w:szCs w:val="26"/>
        </w:rPr>
        <w:t>наименования и цены которого указаны в спецификации (в приложении № 1 к настоящему Договору);</w:t>
      </w:r>
    </w:p>
    <w:p w:rsidR="00673C39" w:rsidRPr="00D454A6" w:rsidRDefault="00673C39" w:rsidP="0026494D">
      <w:pPr>
        <w:numPr>
          <w:ilvl w:val="2"/>
          <w:numId w:val="10"/>
        </w:numPr>
        <w:jc w:val="both"/>
        <w:rPr>
          <w:sz w:val="26"/>
          <w:szCs w:val="26"/>
        </w:rPr>
      </w:pPr>
      <w:r w:rsidRPr="00171F71">
        <w:rPr>
          <w:sz w:val="26"/>
          <w:szCs w:val="26"/>
        </w:rPr>
        <w:t>«партия Оборудования» или «партия» – совокупность единиц Оборудования, котор</w:t>
      </w:r>
      <w:r>
        <w:rPr>
          <w:sz w:val="26"/>
          <w:szCs w:val="26"/>
        </w:rPr>
        <w:t>ые</w:t>
      </w:r>
      <w:r w:rsidRPr="00171F71">
        <w:rPr>
          <w:sz w:val="26"/>
          <w:szCs w:val="26"/>
        </w:rPr>
        <w:t xml:space="preserve"> в соответствии согласованным Сторонами Заказом </w:t>
      </w:r>
      <w:r w:rsidRPr="00D454A6">
        <w:rPr>
          <w:sz w:val="26"/>
          <w:szCs w:val="26"/>
        </w:rPr>
        <w:t>предназначен</w:t>
      </w:r>
      <w:r>
        <w:rPr>
          <w:sz w:val="26"/>
          <w:szCs w:val="26"/>
        </w:rPr>
        <w:t>ы</w:t>
      </w:r>
      <w:r w:rsidRPr="00D454A6">
        <w:rPr>
          <w:sz w:val="26"/>
          <w:szCs w:val="26"/>
        </w:rPr>
        <w:t xml:space="preserve"> для монтажа/установки на одной Площадке и должн</w:t>
      </w:r>
      <w:r>
        <w:rPr>
          <w:sz w:val="26"/>
          <w:szCs w:val="26"/>
        </w:rPr>
        <w:t>ы</w:t>
      </w:r>
      <w:r w:rsidRPr="00D454A6">
        <w:rPr>
          <w:sz w:val="26"/>
          <w:szCs w:val="26"/>
        </w:rPr>
        <w:t xml:space="preserve"> быть передан</w:t>
      </w:r>
      <w:r>
        <w:rPr>
          <w:sz w:val="26"/>
          <w:szCs w:val="26"/>
        </w:rPr>
        <w:t>ы</w:t>
      </w:r>
      <w:r w:rsidRPr="00D454A6">
        <w:rPr>
          <w:sz w:val="26"/>
          <w:szCs w:val="26"/>
        </w:rPr>
        <w:t xml:space="preserve"> Покупателю по каждому соответствующему Адресу доставки;</w:t>
      </w:r>
    </w:p>
    <w:p w:rsidR="00673C39" w:rsidRPr="00171F71" w:rsidRDefault="00673C39" w:rsidP="0026494D">
      <w:pPr>
        <w:numPr>
          <w:ilvl w:val="2"/>
          <w:numId w:val="10"/>
        </w:numPr>
        <w:jc w:val="both"/>
        <w:rPr>
          <w:sz w:val="26"/>
          <w:szCs w:val="26"/>
        </w:rPr>
      </w:pPr>
      <w:r w:rsidRPr="00171F71">
        <w:rPr>
          <w:sz w:val="26"/>
          <w:szCs w:val="26"/>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673C39" w:rsidRDefault="00673C39" w:rsidP="0026494D">
      <w:pPr>
        <w:numPr>
          <w:ilvl w:val="2"/>
          <w:numId w:val="10"/>
        </w:numPr>
        <w:jc w:val="both"/>
        <w:rPr>
          <w:sz w:val="26"/>
          <w:szCs w:val="26"/>
        </w:rPr>
      </w:pPr>
      <w:r w:rsidRPr="00171F71">
        <w:rPr>
          <w:sz w:val="26"/>
          <w:szCs w:val="26"/>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673C39" w:rsidRPr="0074738F" w:rsidRDefault="00673C39" w:rsidP="0026494D">
      <w:pPr>
        <w:pStyle w:val="a4"/>
        <w:numPr>
          <w:ilvl w:val="2"/>
          <w:numId w:val="10"/>
        </w:numPr>
        <w:jc w:val="both"/>
        <w:rPr>
          <w:sz w:val="26"/>
          <w:szCs w:val="26"/>
        </w:rPr>
      </w:pPr>
      <w:r w:rsidRPr="0074738F">
        <w:rPr>
          <w:sz w:val="26"/>
          <w:szCs w:val="26"/>
        </w:rPr>
        <w:t xml:space="preserve">«Цена Договора» – сумма цен Оборудования по всем согласованным Сторонами Заказам, в т.ч. НДС 18 %. </w:t>
      </w:r>
    </w:p>
    <w:p w:rsidR="00673C39" w:rsidRPr="0074738F" w:rsidRDefault="00673C39" w:rsidP="00673C39">
      <w:pPr>
        <w:pStyle w:val="a4"/>
        <w:ind w:left="1224"/>
        <w:jc w:val="both"/>
        <w:rPr>
          <w:sz w:val="26"/>
          <w:szCs w:val="26"/>
        </w:rPr>
      </w:pPr>
    </w:p>
    <w:p w:rsidR="00673C39" w:rsidRPr="0074738F" w:rsidRDefault="00673C39" w:rsidP="0026494D">
      <w:pPr>
        <w:numPr>
          <w:ilvl w:val="0"/>
          <w:numId w:val="10"/>
        </w:numPr>
        <w:jc w:val="center"/>
        <w:rPr>
          <w:sz w:val="26"/>
          <w:szCs w:val="26"/>
        </w:rPr>
      </w:pPr>
      <w:r w:rsidRPr="0074738F">
        <w:rPr>
          <w:sz w:val="26"/>
          <w:szCs w:val="26"/>
        </w:rPr>
        <w:t>ПРЕДМЕТ ДОГОВОРА</w:t>
      </w:r>
    </w:p>
    <w:p w:rsidR="00673C39" w:rsidRPr="00C64E41" w:rsidRDefault="00673C39" w:rsidP="00673C39">
      <w:pPr>
        <w:ind w:left="360"/>
        <w:jc w:val="both"/>
        <w:rPr>
          <w:sz w:val="26"/>
          <w:szCs w:val="26"/>
        </w:rPr>
      </w:pPr>
    </w:p>
    <w:p w:rsidR="00673C39" w:rsidRPr="00171F71" w:rsidRDefault="00673C39" w:rsidP="0026494D">
      <w:pPr>
        <w:numPr>
          <w:ilvl w:val="1"/>
          <w:numId w:val="10"/>
        </w:numPr>
        <w:jc w:val="both"/>
        <w:rPr>
          <w:sz w:val="26"/>
          <w:szCs w:val="26"/>
        </w:rPr>
      </w:pPr>
      <w:r w:rsidRPr="00171F71">
        <w:rPr>
          <w:sz w:val="26"/>
          <w:szCs w:val="26"/>
        </w:rPr>
        <w:t>В порядке и на условиях, установленных настоящим Договором, Поставщик обязуется на основании согласованн</w:t>
      </w:r>
      <w:r>
        <w:rPr>
          <w:sz w:val="26"/>
          <w:szCs w:val="26"/>
        </w:rPr>
        <w:t>ых</w:t>
      </w:r>
      <w:r w:rsidRPr="00171F71">
        <w:rPr>
          <w:sz w:val="26"/>
          <w:szCs w:val="26"/>
        </w:rPr>
        <w:t xml:space="preserve"> Сторонами Заказ</w:t>
      </w:r>
      <w:r>
        <w:rPr>
          <w:sz w:val="26"/>
          <w:szCs w:val="26"/>
        </w:rPr>
        <w:t>ов</w:t>
      </w:r>
      <w:r w:rsidRPr="00171F71">
        <w:rPr>
          <w:sz w:val="26"/>
          <w:szCs w:val="26"/>
        </w:rPr>
        <w:t xml:space="preserve"> переда</w:t>
      </w:r>
      <w:r>
        <w:rPr>
          <w:sz w:val="26"/>
          <w:szCs w:val="26"/>
        </w:rPr>
        <w:t>ва</w:t>
      </w:r>
      <w:r w:rsidRPr="00171F71">
        <w:rPr>
          <w:sz w:val="26"/>
          <w:szCs w:val="26"/>
        </w:rPr>
        <w:t xml:space="preserve">ть </w:t>
      </w:r>
      <w:r>
        <w:rPr>
          <w:sz w:val="26"/>
          <w:szCs w:val="26"/>
        </w:rPr>
        <w:t xml:space="preserve">Покупателю Оборудование в соответствии с </w:t>
      </w:r>
      <w:r w:rsidRPr="00E757D1">
        <w:rPr>
          <w:color w:val="FF0000"/>
          <w:sz w:val="26"/>
          <w:szCs w:val="26"/>
        </w:rPr>
        <w:t>Приложени</w:t>
      </w:r>
      <w:r>
        <w:rPr>
          <w:color w:val="FF0000"/>
          <w:sz w:val="26"/>
          <w:szCs w:val="26"/>
        </w:rPr>
        <w:t>ем №1 (Спецификацией)</w:t>
      </w:r>
      <w:r>
        <w:rPr>
          <w:sz w:val="26"/>
          <w:szCs w:val="26"/>
        </w:rPr>
        <w:t xml:space="preserve"> к настоящему Договору и на условиях, определенных настоящим Договором в собственность, а </w:t>
      </w:r>
      <w:r w:rsidRPr="00171F71">
        <w:rPr>
          <w:sz w:val="26"/>
          <w:szCs w:val="26"/>
        </w:rPr>
        <w:t>Покупатель обязуется прин</w:t>
      </w:r>
      <w:r>
        <w:rPr>
          <w:sz w:val="26"/>
          <w:szCs w:val="26"/>
        </w:rPr>
        <w:t>имать</w:t>
      </w:r>
      <w:r w:rsidRPr="00171F71">
        <w:rPr>
          <w:sz w:val="26"/>
          <w:szCs w:val="26"/>
        </w:rPr>
        <w:t xml:space="preserve"> Оборудование</w:t>
      </w:r>
      <w:r>
        <w:rPr>
          <w:sz w:val="26"/>
          <w:szCs w:val="26"/>
        </w:rPr>
        <w:t xml:space="preserve"> и оплачивать его</w:t>
      </w:r>
      <w:r w:rsidRPr="00171F71">
        <w:rPr>
          <w:sz w:val="26"/>
          <w:szCs w:val="26"/>
        </w:rPr>
        <w:t>.</w:t>
      </w:r>
    </w:p>
    <w:p w:rsidR="00673C39" w:rsidRPr="00171F71" w:rsidRDefault="00673C39" w:rsidP="00673C39">
      <w:pPr>
        <w:ind w:firstLine="705"/>
        <w:jc w:val="both"/>
        <w:rPr>
          <w:sz w:val="26"/>
          <w:szCs w:val="26"/>
        </w:rPr>
      </w:pPr>
    </w:p>
    <w:p w:rsidR="00673C39" w:rsidRPr="00171F71" w:rsidRDefault="00673C39" w:rsidP="0026494D">
      <w:pPr>
        <w:numPr>
          <w:ilvl w:val="0"/>
          <w:numId w:val="10"/>
        </w:numPr>
        <w:jc w:val="center"/>
        <w:rPr>
          <w:sz w:val="26"/>
          <w:szCs w:val="26"/>
        </w:rPr>
      </w:pPr>
      <w:r w:rsidRPr="00171F71">
        <w:rPr>
          <w:sz w:val="26"/>
          <w:szCs w:val="26"/>
        </w:rPr>
        <w:t>ЦЕНА ДОГОВОРА И ПОРЯДОК РАСЧЁТОВ</w:t>
      </w:r>
    </w:p>
    <w:p w:rsidR="00673C39" w:rsidRPr="00171F71" w:rsidRDefault="00673C39" w:rsidP="00673C39">
      <w:pPr>
        <w:jc w:val="both"/>
        <w:rPr>
          <w:sz w:val="26"/>
          <w:szCs w:val="26"/>
        </w:rPr>
      </w:pPr>
    </w:p>
    <w:p w:rsidR="00673C39" w:rsidRDefault="00673C39" w:rsidP="0026494D">
      <w:pPr>
        <w:numPr>
          <w:ilvl w:val="1"/>
          <w:numId w:val="10"/>
        </w:numPr>
        <w:jc w:val="both"/>
        <w:rPr>
          <w:sz w:val="26"/>
          <w:szCs w:val="26"/>
        </w:rPr>
      </w:pPr>
      <w:r>
        <w:rPr>
          <w:sz w:val="26"/>
          <w:szCs w:val="26"/>
        </w:rPr>
        <w:t>Цена Договора составляет сумму не более ______________</w:t>
      </w:r>
      <w:r w:rsidRPr="00BC1107">
        <w:rPr>
          <w:sz w:val="26"/>
          <w:szCs w:val="26"/>
        </w:rPr>
        <w:t xml:space="preserve"> </w:t>
      </w:r>
      <w:r>
        <w:rPr>
          <w:sz w:val="26"/>
          <w:szCs w:val="26"/>
        </w:rPr>
        <w:t>(__________________) рублей, ___ копеек, в т.ч. НДС 18% ___________</w:t>
      </w:r>
      <w:r w:rsidRPr="00BC1107">
        <w:rPr>
          <w:sz w:val="26"/>
          <w:szCs w:val="26"/>
        </w:rPr>
        <w:t xml:space="preserve"> </w:t>
      </w:r>
      <w:r>
        <w:rPr>
          <w:sz w:val="26"/>
          <w:szCs w:val="26"/>
        </w:rPr>
        <w:t>(__________________) рублей, 00 копеек. По настоящему Договору у Покупателя не возникает обязанности купить Оборудование на всю указанную сумму.</w:t>
      </w:r>
    </w:p>
    <w:p w:rsidR="00673C39" w:rsidRDefault="00673C39" w:rsidP="0026494D">
      <w:pPr>
        <w:numPr>
          <w:ilvl w:val="1"/>
          <w:numId w:val="10"/>
        </w:numPr>
        <w:jc w:val="both"/>
        <w:rPr>
          <w:sz w:val="26"/>
          <w:szCs w:val="26"/>
        </w:rPr>
      </w:pPr>
      <w:r>
        <w:rPr>
          <w:sz w:val="26"/>
          <w:szCs w:val="26"/>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673C39" w:rsidRPr="00171F71" w:rsidRDefault="00673C39" w:rsidP="0026494D">
      <w:pPr>
        <w:numPr>
          <w:ilvl w:val="1"/>
          <w:numId w:val="10"/>
        </w:numPr>
        <w:jc w:val="both"/>
        <w:rPr>
          <w:sz w:val="26"/>
          <w:szCs w:val="26"/>
        </w:rPr>
      </w:pPr>
      <w:r w:rsidRPr="00431D2C">
        <w:rPr>
          <w:sz w:val="26"/>
          <w:szCs w:val="26"/>
        </w:rPr>
        <w:t>Цену Оборудования, в том числе НДС 18 %, Стороны согласовывают в Заказе.</w:t>
      </w:r>
      <w:r>
        <w:rPr>
          <w:sz w:val="26"/>
          <w:szCs w:val="26"/>
        </w:rPr>
        <w:t xml:space="preserve"> Стоимость оборудования, определенная </w:t>
      </w:r>
      <w:r w:rsidRPr="00D306CD">
        <w:rPr>
          <w:color w:val="FF0000"/>
          <w:sz w:val="26"/>
          <w:szCs w:val="26"/>
        </w:rPr>
        <w:t xml:space="preserve">Приложением №1 (Спецификацией) </w:t>
      </w:r>
      <w:r>
        <w:rPr>
          <w:sz w:val="26"/>
          <w:szCs w:val="26"/>
        </w:rPr>
        <w:t>к настоящему Договору, при заключении соответствующего Заказа не может быть увеличена.</w:t>
      </w:r>
    </w:p>
    <w:p w:rsidR="00673C39" w:rsidRPr="00171F71" w:rsidRDefault="00673C39" w:rsidP="0026494D">
      <w:pPr>
        <w:numPr>
          <w:ilvl w:val="1"/>
          <w:numId w:val="10"/>
        </w:numPr>
        <w:jc w:val="both"/>
        <w:rPr>
          <w:sz w:val="26"/>
          <w:szCs w:val="26"/>
        </w:rPr>
      </w:pPr>
      <w:r w:rsidRPr="00171F71">
        <w:rPr>
          <w:sz w:val="26"/>
          <w:szCs w:val="26"/>
        </w:rPr>
        <w:t xml:space="preserve">Указанная </w:t>
      </w:r>
      <w:r w:rsidRPr="008067E7">
        <w:rPr>
          <w:color w:val="FF0000"/>
          <w:sz w:val="26"/>
          <w:szCs w:val="26"/>
        </w:rPr>
        <w:t>в приложении №</w:t>
      </w:r>
      <w:r>
        <w:rPr>
          <w:color w:val="FF0000"/>
          <w:sz w:val="26"/>
          <w:szCs w:val="26"/>
        </w:rPr>
        <w:t xml:space="preserve">2 </w:t>
      </w:r>
      <w:r>
        <w:rPr>
          <w:sz w:val="26"/>
          <w:szCs w:val="26"/>
        </w:rPr>
        <w:t>к настоящему Договору (в согласованном Сторонами Заказе) цена Оборудования</w:t>
      </w:r>
      <w:r w:rsidRPr="00171F71">
        <w:rPr>
          <w:sz w:val="26"/>
          <w:szCs w:val="26"/>
        </w:rPr>
        <w:t xml:space="preserve">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w:t>
      </w:r>
      <w:r>
        <w:rPr>
          <w:sz w:val="26"/>
          <w:szCs w:val="26"/>
        </w:rPr>
        <w:t>Оборудования</w:t>
      </w:r>
      <w:r w:rsidRPr="00171F71">
        <w:rPr>
          <w:sz w:val="26"/>
          <w:szCs w:val="26"/>
        </w:rPr>
        <w:t xml:space="preserve"> исключалась возможность предусмотреть полный объём необходимых для исполнения настоящего Договора расходов.</w:t>
      </w:r>
    </w:p>
    <w:p w:rsidR="00673C39" w:rsidRPr="00171F71" w:rsidRDefault="00673C39" w:rsidP="0026494D">
      <w:pPr>
        <w:numPr>
          <w:ilvl w:val="1"/>
          <w:numId w:val="10"/>
        </w:numPr>
        <w:jc w:val="both"/>
        <w:rPr>
          <w:sz w:val="26"/>
          <w:szCs w:val="26"/>
        </w:rPr>
      </w:pPr>
      <w:r w:rsidRPr="00171F71">
        <w:rPr>
          <w:sz w:val="26"/>
          <w:szCs w:val="26"/>
        </w:rPr>
        <w:t xml:space="preserve">Указанная в согласованном Сторонами Заказе цена </w:t>
      </w:r>
      <w:r>
        <w:rPr>
          <w:sz w:val="26"/>
          <w:szCs w:val="26"/>
        </w:rPr>
        <w:t>Оборудования</w:t>
      </w:r>
      <w:r w:rsidRPr="00171F71">
        <w:rPr>
          <w:sz w:val="26"/>
          <w:szCs w:val="26"/>
        </w:rPr>
        <w:t xml:space="preserve"> включает в себя все платежи, причитающиеся Поставщику за выполнение обязательств по соответствующему Заказу.</w:t>
      </w:r>
    </w:p>
    <w:p w:rsidR="00673C39" w:rsidRPr="0074738F" w:rsidRDefault="00673C39" w:rsidP="0026494D">
      <w:pPr>
        <w:numPr>
          <w:ilvl w:val="1"/>
          <w:numId w:val="10"/>
        </w:numPr>
        <w:jc w:val="both"/>
        <w:rPr>
          <w:sz w:val="26"/>
          <w:szCs w:val="26"/>
        </w:rPr>
      </w:pPr>
      <w:r>
        <w:rPr>
          <w:sz w:val="26"/>
          <w:szCs w:val="26"/>
        </w:rPr>
        <w:t>О</w:t>
      </w:r>
      <w:r w:rsidRPr="0074738F">
        <w:rPr>
          <w:sz w:val="26"/>
          <w:szCs w:val="26"/>
        </w:rPr>
        <w:t>плата цены Оборудования по соответствующему Заказу производится в следующем порядке:</w:t>
      </w:r>
    </w:p>
    <w:p w:rsidR="00673C39" w:rsidRPr="00861A93" w:rsidRDefault="00673C39" w:rsidP="0026494D">
      <w:pPr>
        <w:pStyle w:val="western"/>
        <w:numPr>
          <w:ilvl w:val="2"/>
          <w:numId w:val="10"/>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sz w:val="26"/>
          <w:szCs w:val="26"/>
          <w:lang w:eastAsia="en-US"/>
        </w:rPr>
        <w:t>25 (двадцати пяти)</w:t>
      </w:r>
      <w:r w:rsidRPr="00861A93">
        <w:rPr>
          <w:rFonts w:ascii="Times New Roman" w:hAnsi="Times New Roman" w:cs="Times New Roman"/>
          <w:sz w:val="26"/>
          <w:szCs w:val="26"/>
          <w:lang w:eastAsia="en-US"/>
        </w:rPr>
        <w:t xml:space="preserve"> календарных дней с момента получения оригинала счета. Поставщик выставляет счет не позднее 5 (пяти) </w:t>
      </w:r>
      <w:r>
        <w:rPr>
          <w:rFonts w:ascii="Times New Roman" w:hAnsi="Times New Roman" w:cs="Times New Roman"/>
          <w:sz w:val="26"/>
          <w:szCs w:val="26"/>
          <w:lang w:eastAsia="en-US"/>
        </w:rPr>
        <w:t>календарных</w:t>
      </w:r>
      <w:r w:rsidRPr="00861A93">
        <w:rPr>
          <w:rFonts w:ascii="Times New Roman" w:hAnsi="Times New Roman" w:cs="Times New Roman"/>
          <w:sz w:val="26"/>
          <w:szCs w:val="26"/>
          <w:lang w:eastAsia="en-US"/>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673C39" w:rsidRPr="00171F71" w:rsidRDefault="00673C39" w:rsidP="0026494D">
      <w:pPr>
        <w:numPr>
          <w:ilvl w:val="2"/>
          <w:numId w:val="10"/>
        </w:numPr>
        <w:jc w:val="both"/>
        <w:rPr>
          <w:sz w:val="26"/>
          <w:szCs w:val="26"/>
        </w:rPr>
      </w:pPr>
      <w:r w:rsidRPr="00171F71">
        <w:rPr>
          <w:sz w:val="26"/>
          <w:szCs w:val="26"/>
        </w:rPr>
        <w:t xml:space="preserve">Покупатель оплачивает </w:t>
      </w:r>
      <w:r>
        <w:rPr>
          <w:sz w:val="26"/>
          <w:szCs w:val="26"/>
        </w:rPr>
        <w:t>ц</w:t>
      </w:r>
      <w:r w:rsidRPr="00171F71">
        <w:rPr>
          <w:sz w:val="26"/>
          <w:szCs w:val="26"/>
        </w:rPr>
        <w:t xml:space="preserve">ену </w:t>
      </w:r>
      <w:r>
        <w:rPr>
          <w:sz w:val="26"/>
          <w:szCs w:val="26"/>
        </w:rPr>
        <w:t>Оборудования</w:t>
      </w:r>
      <w:r w:rsidRPr="00171F71">
        <w:rPr>
          <w:sz w:val="26"/>
          <w:szCs w:val="26"/>
        </w:rPr>
        <w:t xml:space="preserve"> путем перечисления денежных средств в рублях на расчётный счёт Поставщика, указанный в разделе 2</w:t>
      </w:r>
      <w:r>
        <w:rPr>
          <w:sz w:val="26"/>
          <w:szCs w:val="26"/>
        </w:rPr>
        <w:t>1</w:t>
      </w:r>
      <w:r w:rsidRPr="00171F71">
        <w:rPr>
          <w:sz w:val="26"/>
          <w:szCs w:val="26"/>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73C39" w:rsidRPr="00171F71" w:rsidRDefault="00673C39" w:rsidP="0026494D">
      <w:pPr>
        <w:numPr>
          <w:ilvl w:val="2"/>
          <w:numId w:val="10"/>
        </w:numPr>
        <w:jc w:val="both"/>
        <w:rPr>
          <w:sz w:val="26"/>
          <w:szCs w:val="26"/>
        </w:rPr>
      </w:pPr>
      <w:r>
        <w:rPr>
          <w:sz w:val="26"/>
          <w:szCs w:val="26"/>
        </w:rPr>
        <w:t>О</w:t>
      </w:r>
      <w:r w:rsidRPr="00171F71">
        <w:rPr>
          <w:sz w:val="26"/>
          <w:szCs w:val="26"/>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673C39" w:rsidRPr="00801971" w:rsidRDefault="00673C39" w:rsidP="0026494D">
      <w:pPr>
        <w:pStyle w:val="a4"/>
        <w:numPr>
          <w:ilvl w:val="1"/>
          <w:numId w:val="10"/>
        </w:numPr>
        <w:jc w:val="both"/>
        <w:rPr>
          <w:sz w:val="26"/>
          <w:szCs w:val="26"/>
        </w:rPr>
      </w:pPr>
      <w:r w:rsidRPr="00764AFD">
        <w:rPr>
          <w:sz w:val="26"/>
          <w:szCs w:val="26"/>
        </w:rPr>
        <w:t xml:space="preserve">По соглашению сторон, предельная общая Цена договора, указанная в п. 3.1., может быть увеличена не более чем на 30 % (тридцать процентов) без изменения цены за единицу </w:t>
      </w:r>
      <w:r>
        <w:rPr>
          <w:sz w:val="26"/>
          <w:szCs w:val="26"/>
        </w:rPr>
        <w:t>Оборудования.</w:t>
      </w:r>
    </w:p>
    <w:p w:rsidR="00673C39" w:rsidRDefault="00673C39" w:rsidP="0026494D">
      <w:pPr>
        <w:numPr>
          <w:ilvl w:val="1"/>
          <w:numId w:val="10"/>
        </w:numPr>
        <w:jc w:val="both"/>
        <w:rPr>
          <w:sz w:val="26"/>
          <w:szCs w:val="26"/>
        </w:rPr>
      </w:pPr>
      <w:r>
        <w:rPr>
          <w:sz w:val="26"/>
          <w:szCs w:val="26"/>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673C39" w:rsidRPr="00861A93" w:rsidRDefault="00673C39" w:rsidP="0026494D">
      <w:pPr>
        <w:pStyle w:val="western"/>
        <w:numPr>
          <w:ilvl w:val="1"/>
          <w:numId w:val="10"/>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w:t>
      </w:r>
      <w:r>
        <w:rPr>
          <w:rFonts w:ascii="Times New Roman" w:hAnsi="Times New Roman" w:cs="Times New Roman"/>
          <w:sz w:val="26"/>
          <w:szCs w:val="26"/>
        </w:rPr>
        <w:t xml:space="preserve"> </w:t>
      </w:r>
      <w:r w:rsidRPr="00861A93">
        <w:rPr>
          <w:rFonts w:ascii="Times New Roman" w:hAnsi="Times New Roman" w:cs="Times New Roman"/>
          <w:sz w:val="26"/>
          <w:szCs w:val="26"/>
        </w:rPr>
        <w:t>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673C39" w:rsidRPr="00171F71" w:rsidRDefault="00673C39" w:rsidP="00673C39">
      <w:pPr>
        <w:ind w:left="360"/>
        <w:jc w:val="both"/>
        <w:rPr>
          <w:sz w:val="26"/>
          <w:szCs w:val="26"/>
        </w:rPr>
      </w:pPr>
    </w:p>
    <w:p w:rsidR="00673C39" w:rsidRPr="00171F71" w:rsidRDefault="00673C39" w:rsidP="0026494D">
      <w:pPr>
        <w:numPr>
          <w:ilvl w:val="0"/>
          <w:numId w:val="10"/>
        </w:numPr>
        <w:jc w:val="center"/>
        <w:rPr>
          <w:sz w:val="26"/>
          <w:szCs w:val="26"/>
        </w:rPr>
      </w:pPr>
      <w:r w:rsidRPr="00171F71">
        <w:rPr>
          <w:sz w:val="26"/>
          <w:szCs w:val="26"/>
        </w:rPr>
        <w:t>ТРЕБОВАНИЯ К ОБОРУДОВАНИЮ</w:t>
      </w:r>
    </w:p>
    <w:p w:rsidR="00673C39" w:rsidRPr="00171F71" w:rsidRDefault="00673C39" w:rsidP="00673C39">
      <w:pPr>
        <w:ind w:left="360"/>
        <w:jc w:val="both"/>
        <w:rPr>
          <w:sz w:val="26"/>
          <w:szCs w:val="26"/>
        </w:rPr>
      </w:pPr>
    </w:p>
    <w:p w:rsidR="00673C39" w:rsidRPr="00171F71" w:rsidRDefault="00673C39" w:rsidP="0026494D">
      <w:pPr>
        <w:numPr>
          <w:ilvl w:val="1"/>
          <w:numId w:val="10"/>
        </w:numPr>
        <w:jc w:val="both"/>
        <w:rPr>
          <w:sz w:val="26"/>
          <w:szCs w:val="26"/>
        </w:rPr>
      </w:pPr>
      <w:r w:rsidRPr="00171F71">
        <w:rPr>
          <w:sz w:val="26"/>
          <w:szCs w:val="26"/>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sz w:val="26"/>
          <w:szCs w:val="26"/>
        </w:rPr>
        <w:t>а также положениям указанной в п. 6.1 настоящего Договора</w:t>
      </w:r>
      <w:r w:rsidRPr="00171F71">
        <w:rPr>
          <w:sz w:val="26"/>
          <w:szCs w:val="26"/>
        </w:rPr>
        <w:t xml:space="preserve"> документации</w:t>
      </w:r>
      <w:r>
        <w:rPr>
          <w:sz w:val="26"/>
          <w:szCs w:val="26"/>
        </w:rPr>
        <w:t>, относящейся к Оборудованию</w:t>
      </w:r>
      <w:r w:rsidRPr="00171F71">
        <w:rPr>
          <w:sz w:val="26"/>
          <w:szCs w:val="26"/>
        </w:rPr>
        <w:t>.</w:t>
      </w:r>
    </w:p>
    <w:p w:rsidR="00673C39" w:rsidRPr="00171F71" w:rsidRDefault="00673C39" w:rsidP="0026494D">
      <w:pPr>
        <w:numPr>
          <w:ilvl w:val="1"/>
          <w:numId w:val="10"/>
        </w:numPr>
        <w:jc w:val="both"/>
        <w:rPr>
          <w:sz w:val="26"/>
          <w:szCs w:val="26"/>
        </w:rPr>
      </w:pPr>
      <w:r w:rsidRPr="00171F71">
        <w:rPr>
          <w:sz w:val="26"/>
          <w:szCs w:val="26"/>
        </w:rPr>
        <w:t>Оборудование должно быть новым, ранее в эксплуатации не состоявшим.</w:t>
      </w:r>
    </w:p>
    <w:p w:rsidR="00673C39" w:rsidRPr="00171F71" w:rsidRDefault="00673C39" w:rsidP="0026494D">
      <w:pPr>
        <w:numPr>
          <w:ilvl w:val="1"/>
          <w:numId w:val="10"/>
        </w:numPr>
        <w:jc w:val="both"/>
        <w:rPr>
          <w:sz w:val="26"/>
          <w:szCs w:val="26"/>
        </w:rPr>
      </w:pPr>
      <w:r w:rsidRPr="00171F71">
        <w:rPr>
          <w:sz w:val="26"/>
          <w:szCs w:val="26"/>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673C39" w:rsidRPr="00171F71" w:rsidRDefault="00673C39" w:rsidP="0026494D">
      <w:pPr>
        <w:numPr>
          <w:ilvl w:val="1"/>
          <w:numId w:val="10"/>
        </w:numPr>
        <w:jc w:val="both"/>
        <w:rPr>
          <w:sz w:val="26"/>
          <w:szCs w:val="26"/>
        </w:rPr>
      </w:pPr>
      <w:r w:rsidRPr="00171F71">
        <w:rPr>
          <w:sz w:val="26"/>
          <w:szCs w:val="26"/>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673C39" w:rsidRPr="00171F71" w:rsidRDefault="00673C39" w:rsidP="0026494D">
      <w:pPr>
        <w:numPr>
          <w:ilvl w:val="1"/>
          <w:numId w:val="10"/>
        </w:numPr>
        <w:jc w:val="both"/>
        <w:rPr>
          <w:sz w:val="26"/>
          <w:szCs w:val="26"/>
        </w:rPr>
      </w:pPr>
      <w:r w:rsidRPr="00171F71">
        <w:rPr>
          <w:sz w:val="26"/>
          <w:szCs w:val="26"/>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673C39" w:rsidRPr="00171F71" w:rsidRDefault="00673C39" w:rsidP="0026494D">
      <w:pPr>
        <w:numPr>
          <w:ilvl w:val="1"/>
          <w:numId w:val="10"/>
        </w:numPr>
        <w:jc w:val="both"/>
        <w:rPr>
          <w:sz w:val="26"/>
          <w:szCs w:val="26"/>
        </w:rPr>
      </w:pPr>
      <w:r w:rsidRPr="00171F71">
        <w:rPr>
          <w:sz w:val="26"/>
          <w:szCs w:val="26"/>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673C39" w:rsidRPr="00171F71" w:rsidRDefault="00673C39" w:rsidP="00673C39">
      <w:pPr>
        <w:ind w:left="360"/>
        <w:jc w:val="both"/>
        <w:rPr>
          <w:sz w:val="26"/>
          <w:szCs w:val="26"/>
        </w:rPr>
      </w:pPr>
    </w:p>
    <w:p w:rsidR="00673C39" w:rsidRPr="00171F71" w:rsidRDefault="00673C39" w:rsidP="0026494D">
      <w:pPr>
        <w:numPr>
          <w:ilvl w:val="0"/>
          <w:numId w:val="10"/>
        </w:numPr>
        <w:jc w:val="center"/>
        <w:rPr>
          <w:sz w:val="26"/>
          <w:szCs w:val="26"/>
        </w:rPr>
      </w:pPr>
      <w:r w:rsidRPr="00171F71">
        <w:rPr>
          <w:sz w:val="26"/>
          <w:szCs w:val="26"/>
        </w:rPr>
        <w:t>ГАРАНТИЯ КАЧЕСТВА ОБОРУДОВАНИЯ</w:t>
      </w:r>
    </w:p>
    <w:p w:rsidR="00673C39" w:rsidRPr="00171F71" w:rsidRDefault="00673C39" w:rsidP="00673C39">
      <w:pPr>
        <w:ind w:left="360"/>
        <w:jc w:val="both"/>
        <w:rPr>
          <w:sz w:val="26"/>
          <w:szCs w:val="26"/>
        </w:rPr>
      </w:pPr>
    </w:p>
    <w:p w:rsidR="00673C39" w:rsidRPr="00171F71" w:rsidRDefault="00673C39" w:rsidP="0026494D">
      <w:pPr>
        <w:numPr>
          <w:ilvl w:val="1"/>
          <w:numId w:val="10"/>
        </w:numPr>
        <w:jc w:val="both"/>
        <w:rPr>
          <w:sz w:val="26"/>
          <w:szCs w:val="26"/>
        </w:rPr>
      </w:pPr>
      <w:r w:rsidRPr="00171F71">
        <w:rPr>
          <w:sz w:val="26"/>
          <w:szCs w:val="26"/>
        </w:rPr>
        <w:t xml:space="preserve">Поставщик гарантирует, что Оборудование, включая все его составные части, будет пригодным для использования </w:t>
      </w:r>
      <w:r>
        <w:rPr>
          <w:sz w:val="26"/>
          <w:szCs w:val="26"/>
        </w:rPr>
        <w:t xml:space="preserve">по назначению </w:t>
      </w:r>
      <w:r w:rsidRPr="00171F71">
        <w:rPr>
          <w:sz w:val="26"/>
          <w:szCs w:val="26"/>
        </w:rPr>
        <w:t xml:space="preserve">в течение </w:t>
      </w:r>
      <w:r>
        <w:rPr>
          <w:sz w:val="26"/>
          <w:szCs w:val="26"/>
        </w:rPr>
        <w:t>12</w:t>
      </w:r>
      <w:r w:rsidRPr="007A7DF7">
        <w:rPr>
          <w:sz w:val="26"/>
          <w:szCs w:val="26"/>
        </w:rPr>
        <w:t xml:space="preserve"> (</w:t>
      </w:r>
      <w:r>
        <w:rPr>
          <w:sz w:val="26"/>
          <w:szCs w:val="26"/>
        </w:rPr>
        <w:t>двенадцати</w:t>
      </w:r>
      <w:r w:rsidRPr="007A7DF7">
        <w:rPr>
          <w:sz w:val="26"/>
          <w:szCs w:val="26"/>
        </w:rPr>
        <w:t xml:space="preserve">) </w:t>
      </w:r>
      <w:r>
        <w:rPr>
          <w:sz w:val="26"/>
          <w:szCs w:val="26"/>
        </w:rPr>
        <w:t>месяцев</w:t>
      </w:r>
      <w:r w:rsidRPr="007A7DF7" w:rsidDel="007A7DF7">
        <w:rPr>
          <w:sz w:val="26"/>
          <w:szCs w:val="26"/>
        </w:rPr>
        <w:t xml:space="preserve"> </w:t>
      </w:r>
      <w:r w:rsidRPr="00431D2C">
        <w:rPr>
          <w:sz w:val="26"/>
          <w:szCs w:val="26"/>
        </w:rPr>
        <w:t>с даты начала эксплуатации Оборудования Покупателем</w:t>
      </w:r>
      <w:r w:rsidRPr="00955543">
        <w:rPr>
          <w:sz w:val="26"/>
          <w:szCs w:val="26"/>
        </w:rPr>
        <w:t xml:space="preserve"> </w:t>
      </w:r>
      <w:r>
        <w:rPr>
          <w:sz w:val="26"/>
          <w:szCs w:val="26"/>
        </w:rPr>
        <w:t>(</w:t>
      </w:r>
      <w:r w:rsidRPr="00955543">
        <w:rPr>
          <w:sz w:val="26"/>
          <w:szCs w:val="26"/>
        </w:rPr>
        <w:t>Гарантийный срок</w:t>
      </w:r>
      <w:r>
        <w:rPr>
          <w:sz w:val="26"/>
          <w:szCs w:val="26"/>
        </w:rPr>
        <w:t>)</w:t>
      </w:r>
      <w:r w:rsidRPr="00431D2C">
        <w:rPr>
          <w:sz w:val="26"/>
          <w:szCs w:val="26"/>
        </w:rPr>
        <w:t xml:space="preserve">.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w:t>
      </w:r>
      <w:r w:rsidRPr="007A7DF7">
        <w:rPr>
          <w:sz w:val="26"/>
          <w:szCs w:val="26"/>
        </w:rPr>
        <w:t>10 (десяти) рабочих дней</w:t>
      </w:r>
      <w:r w:rsidRPr="00431D2C">
        <w:rPr>
          <w:sz w:val="26"/>
          <w:szCs w:val="26"/>
        </w:rPr>
        <w:t xml:space="preserve"> с даты начала эксплуатации Оборудования. В случае, если Покупатель не начнёт эксплуатировать Оборудование в течение </w:t>
      </w:r>
      <w:r w:rsidRPr="007A7DF7">
        <w:rPr>
          <w:sz w:val="26"/>
          <w:szCs w:val="26"/>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sz w:val="26"/>
          <w:szCs w:val="26"/>
        </w:rPr>
        <w:t>рной накладной по форме ТОРГ-12</w:t>
      </w:r>
      <w:r w:rsidRPr="00431D2C">
        <w:rPr>
          <w:sz w:val="26"/>
          <w:szCs w:val="26"/>
        </w:rPr>
        <w:t>.</w:t>
      </w:r>
    </w:p>
    <w:p w:rsidR="00673C39" w:rsidRPr="00171F71" w:rsidRDefault="00673C39" w:rsidP="0026494D">
      <w:pPr>
        <w:numPr>
          <w:ilvl w:val="1"/>
          <w:numId w:val="10"/>
        </w:numPr>
        <w:jc w:val="both"/>
        <w:rPr>
          <w:sz w:val="26"/>
          <w:szCs w:val="26"/>
        </w:rPr>
      </w:pPr>
      <w:r w:rsidRPr="00171F71">
        <w:rPr>
          <w:sz w:val="26"/>
          <w:szCs w:val="26"/>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sz w:val="26"/>
          <w:szCs w:val="26"/>
        </w:rPr>
        <w:t>Г</w:t>
      </w:r>
      <w:r w:rsidRPr="00171F71">
        <w:rPr>
          <w:sz w:val="26"/>
          <w:szCs w:val="26"/>
        </w:rPr>
        <w:t>арантийный срок большей протяжённости, чем указано в п. 5.1 настоящего Договора.</w:t>
      </w:r>
    </w:p>
    <w:p w:rsidR="00673C39" w:rsidRPr="00171F71" w:rsidRDefault="00673C39" w:rsidP="0026494D">
      <w:pPr>
        <w:numPr>
          <w:ilvl w:val="1"/>
          <w:numId w:val="10"/>
        </w:numPr>
        <w:jc w:val="both"/>
        <w:rPr>
          <w:sz w:val="26"/>
          <w:szCs w:val="26"/>
        </w:rPr>
      </w:pPr>
      <w:r w:rsidRPr="00171F71">
        <w:rPr>
          <w:sz w:val="26"/>
          <w:szCs w:val="26"/>
        </w:rPr>
        <w:t xml:space="preserve">В течение </w:t>
      </w:r>
      <w:r>
        <w:rPr>
          <w:sz w:val="26"/>
          <w:szCs w:val="26"/>
        </w:rPr>
        <w:t>Г</w:t>
      </w:r>
      <w:r w:rsidRPr="00171F71">
        <w:rPr>
          <w:sz w:val="26"/>
          <w:szCs w:val="26"/>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673C39" w:rsidRPr="00171F71" w:rsidRDefault="00673C39" w:rsidP="0026494D">
      <w:pPr>
        <w:numPr>
          <w:ilvl w:val="1"/>
          <w:numId w:val="10"/>
        </w:numPr>
        <w:jc w:val="both"/>
        <w:rPr>
          <w:sz w:val="26"/>
          <w:szCs w:val="26"/>
        </w:rPr>
      </w:pPr>
      <w:r w:rsidRPr="00171F71">
        <w:rPr>
          <w:sz w:val="26"/>
          <w:szCs w:val="26"/>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sz w:val="26"/>
          <w:szCs w:val="26"/>
        </w:rPr>
        <w:t>Г</w:t>
      </w:r>
      <w:r w:rsidRPr="00171F71">
        <w:rPr>
          <w:sz w:val="26"/>
          <w:szCs w:val="26"/>
        </w:rPr>
        <w:t>арантийного срока приостанавливается до устранения соответствующих обстоятельств Поставщиком.</w:t>
      </w:r>
    </w:p>
    <w:p w:rsidR="00673C39" w:rsidRPr="00171F71" w:rsidRDefault="00673C39" w:rsidP="0026494D">
      <w:pPr>
        <w:numPr>
          <w:ilvl w:val="1"/>
          <w:numId w:val="10"/>
        </w:numPr>
        <w:jc w:val="both"/>
        <w:rPr>
          <w:sz w:val="26"/>
          <w:szCs w:val="26"/>
        </w:rPr>
      </w:pPr>
      <w:r w:rsidRPr="00171F71">
        <w:rPr>
          <w:sz w:val="26"/>
          <w:szCs w:val="26"/>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673C39" w:rsidRPr="00171F71" w:rsidRDefault="00673C39" w:rsidP="0026494D">
      <w:pPr>
        <w:numPr>
          <w:ilvl w:val="1"/>
          <w:numId w:val="10"/>
        </w:numPr>
        <w:jc w:val="both"/>
        <w:rPr>
          <w:sz w:val="26"/>
          <w:szCs w:val="26"/>
        </w:rPr>
      </w:pPr>
      <w:r w:rsidRPr="00171F71">
        <w:rPr>
          <w:sz w:val="26"/>
          <w:szCs w:val="26"/>
        </w:rPr>
        <w:t xml:space="preserve">Если в течение </w:t>
      </w:r>
      <w:r>
        <w:rPr>
          <w:sz w:val="26"/>
          <w:szCs w:val="26"/>
        </w:rPr>
        <w:t>Г</w:t>
      </w:r>
      <w:r w:rsidRPr="00171F71">
        <w:rPr>
          <w:sz w:val="26"/>
          <w:szCs w:val="26"/>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673C39" w:rsidRPr="00171F71" w:rsidRDefault="00673C39" w:rsidP="0026494D">
      <w:pPr>
        <w:numPr>
          <w:ilvl w:val="2"/>
          <w:numId w:val="10"/>
        </w:numPr>
        <w:jc w:val="both"/>
        <w:rPr>
          <w:sz w:val="26"/>
          <w:szCs w:val="26"/>
        </w:rPr>
      </w:pPr>
      <w:r w:rsidRPr="00171F71">
        <w:rPr>
          <w:sz w:val="26"/>
          <w:szCs w:val="26"/>
        </w:rPr>
        <w:t>соразмерного уменьшения цены Оборудования (возврата Покупателю соответствующих денежных средств);</w:t>
      </w:r>
    </w:p>
    <w:p w:rsidR="00673C39" w:rsidRPr="00171F71" w:rsidRDefault="00673C39" w:rsidP="0026494D">
      <w:pPr>
        <w:numPr>
          <w:ilvl w:val="2"/>
          <w:numId w:val="10"/>
        </w:numPr>
        <w:jc w:val="both"/>
        <w:rPr>
          <w:sz w:val="26"/>
          <w:szCs w:val="26"/>
        </w:rPr>
      </w:pPr>
      <w:r w:rsidRPr="00171F71">
        <w:rPr>
          <w:sz w:val="26"/>
          <w:szCs w:val="26"/>
        </w:rPr>
        <w:t>устранения выявленных недостатков силами и за счёт Поставщика;</w:t>
      </w:r>
    </w:p>
    <w:p w:rsidR="00673C39" w:rsidRPr="00171F71" w:rsidRDefault="00673C39" w:rsidP="0026494D">
      <w:pPr>
        <w:numPr>
          <w:ilvl w:val="2"/>
          <w:numId w:val="10"/>
        </w:numPr>
        <w:jc w:val="both"/>
        <w:rPr>
          <w:sz w:val="26"/>
          <w:szCs w:val="26"/>
        </w:rPr>
      </w:pPr>
      <w:r w:rsidRPr="00171F71">
        <w:rPr>
          <w:sz w:val="26"/>
          <w:szCs w:val="26"/>
        </w:rPr>
        <w:t>возмещения своих расходов на устранение недостатков Оборудования.</w:t>
      </w:r>
    </w:p>
    <w:p w:rsidR="00673C39" w:rsidRPr="00171F71" w:rsidRDefault="00673C39" w:rsidP="0026494D">
      <w:pPr>
        <w:numPr>
          <w:ilvl w:val="1"/>
          <w:numId w:val="10"/>
        </w:numPr>
        <w:jc w:val="both"/>
        <w:rPr>
          <w:sz w:val="26"/>
          <w:szCs w:val="26"/>
        </w:rPr>
      </w:pPr>
      <w:r w:rsidRPr="00171F71">
        <w:rPr>
          <w:sz w:val="26"/>
          <w:szCs w:val="26"/>
        </w:rPr>
        <w:t>В случае существенного нарушения требований к качеству Оборудования Покупатель вправе по своему выбору:</w:t>
      </w:r>
    </w:p>
    <w:p w:rsidR="00673C39" w:rsidRPr="00171F71" w:rsidRDefault="00673C39" w:rsidP="0026494D">
      <w:pPr>
        <w:numPr>
          <w:ilvl w:val="2"/>
          <w:numId w:val="10"/>
        </w:numPr>
        <w:jc w:val="both"/>
        <w:rPr>
          <w:sz w:val="26"/>
          <w:szCs w:val="26"/>
        </w:rPr>
      </w:pPr>
      <w:r w:rsidRPr="00171F71">
        <w:rPr>
          <w:sz w:val="26"/>
          <w:szCs w:val="26"/>
        </w:rPr>
        <w:t>потребовать от Поставщика замены Оборудования ненадлежащего качества на Оборудование, соответствующее условиям настоящего Договора;</w:t>
      </w:r>
    </w:p>
    <w:p w:rsidR="00673C39" w:rsidRPr="00171F71" w:rsidRDefault="00673C39" w:rsidP="0026494D">
      <w:pPr>
        <w:numPr>
          <w:ilvl w:val="2"/>
          <w:numId w:val="10"/>
        </w:numPr>
        <w:jc w:val="both"/>
        <w:rPr>
          <w:sz w:val="26"/>
          <w:szCs w:val="26"/>
        </w:rPr>
      </w:pPr>
      <w:r w:rsidRPr="00171F71">
        <w:rPr>
          <w:sz w:val="26"/>
          <w:szCs w:val="26"/>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673C39" w:rsidRPr="00171F71" w:rsidRDefault="00673C39" w:rsidP="0026494D">
      <w:pPr>
        <w:numPr>
          <w:ilvl w:val="1"/>
          <w:numId w:val="10"/>
        </w:numPr>
        <w:jc w:val="both"/>
        <w:rPr>
          <w:sz w:val="26"/>
          <w:szCs w:val="26"/>
        </w:rPr>
      </w:pPr>
      <w:r w:rsidRPr="00171F71">
        <w:rPr>
          <w:sz w:val="26"/>
          <w:szCs w:val="26"/>
        </w:rPr>
        <w:t>Поставщик обязуется осуществлять ремонт (замену</w:t>
      </w:r>
      <w:r>
        <w:rPr>
          <w:sz w:val="26"/>
          <w:szCs w:val="26"/>
        </w:rPr>
        <w:t>) Оборудования в срок не более 2-х</w:t>
      </w:r>
      <w:r w:rsidRPr="00171F71">
        <w:rPr>
          <w:sz w:val="26"/>
          <w:szCs w:val="26"/>
        </w:rPr>
        <w:t xml:space="preserve"> (</w:t>
      </w:r>
      <w:r>
        <w:rPr>
          <w:sz w:val="26"/>
          <w:szCs w:val="26"/>
        </w:rPr>
        <w:t>двух</w:t>
      </w:r>
      <w:r w:rsidRPr="00171F71">
        <w:rPr>
          <w:sz w:val="26"/>
          <w:szCs w:val="26"/>
        </w:rPr>
        <w:t xml:space="preserve">)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Pr>
          <w:sz w:val="26"/>
          <w:szCs w:val="26"/>
        </w:rPr>
        <w:t>А</w:t>
      </w:r>
      <w:r w:rsidRPr="00171F71">
        <w:rPr>
          <w:sz w:val="26"/>
          <w:szCs w:val="26"/>
        </w:rPr>
        <w:t xml:space="preserve">дресу </w:t>
      </w:r>
      <w:r>
        <w:rPr>
          <w:sz w:val="26"/>
          <w:szCs w:val="26"/>
        </w:rPr>
        <w:t>доставки</w:t>
      </w:r>
      <w:r w:rsidRPr="00171F71">
        <w:rPr>
          <w:sz w:val="26"/>
          <w:szCs w:val="26"/>
        </w:rPr>
        <w:t>. В подтверждение завершения ремонта (замены) Оборудования Стороны составляют письменный акт.</w:t>
      </w:r>
    </w:p>
    <w:p w:rsidR="00673C39" w:rsidRPr="00171F71" w:rsidRDefault="00673C39" w:rsidP="0026494D">
      <w:pPr>
        <w:numPr>
          <w:ilvl w:val="1"/>
          <w:numId w:val="10"/>
        </w:numPr>
        <w:jc w:val="both"/>
        <w:rPr>
          <w:sz w:val="26"/>
          <w:szCs w:val="26"/>
        </w:rPr>
      </w:pPr>
      <w:r w:rsidRPr="00171F71">
        <w:rPr>
          <w:sz w:val="26"/>
          <w:szCs w:val="26"/>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673C39" w:rsidRPr="00955543" w:rsidRDefault="00673C39" w:rsidP="0026494D">
      <w:pPr>
        <w:numPr>
          <w:ilvl w:val="1"/>
          <w:numId w:val="10"/>
        </w:numPr>
        <w:jc w:val="both"/>
        <w:rPr>
          <w:sz w:val="26"/>
          <w:szCs w:val="26"/>
        </w:rPr>
      </w:pPr>
      <w:r w:rsidRPr="00955543">
        <w:rPr>
          <w:sz w:val="26"/>
          <w:szCs w:val="26"/>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Pr>
          <w:sz w:val="26"/>
          <w:szCs w:val="26"/>
        </w:rPr>
        <w:t>20</w:t>
      </w:r>
      <w:r w:rsidRPr="00955543">
        <w:rPr>
          <w:sz w:val="26"/>
          <w:szCs w:val="26"/>
        </w:rPr>
        <w:t xml:space="preserve"> (</w:t>
      </w:r>
      <w:r>
        <w:rPr>
          <w:sz w:val="26"/>
          <w:szCs w:val="26"/>
        </w:rPr>
        <w:t>двадцати</w:t>
      </w:r>
      <w:r w:rsidRPr="00955543">
        <w:rPr>
          <w:sz w:val="26"/>
          <w:szCs w:val="26"/>
        </w:rPr>
        <w:t xml:space="preserve">) </w:t>
      </w:r>
      <w:r>
        <w:rPr>
          <w:sz w:val="26"/>
          <w:szCs w:val="26"/>
        </w:rPr>
        <w:t>рабочих дней</w:t>
      </w:r>
      <w:r w:rsidRPr="00955543">
        <w:rPr>
          <w:sz w:val="26"/>
          <w:szCs w:val="26"/>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673C39" w:rsidRPr="00171F71" w:rsidRDefault="00673C39" w:rsidP="0026494D">
      <w:pPr>
        <w:numPr>
          <w:ilvl w:val="1"/>
          <w:numId w:val="10"/>
        </w:numPr>
        <w:jc w:val="both"/>
        <w:rPr>
          <w:sz w:val="26"/>
          <w:szCs w:val="26"/>
        </w:rPr>
      </w:pPr>
      <w:r w:rsidRPr="00171F71">
        <w:rPr>
          <w:sz w:val="26"/>
          <w:szCs w:val="26"/>
        </w:rPr>
        <w:t>При выполнении требований Покупателя, указанных в п.п. 5.6.2, 5.7</w:t>
      </w:r>
      <w:r>
        <w:rPr>
          <w:sz w:val="26"/>
          <w:szCs w:val="26"/>
        </w:rPr>
        <w:t>.1, 5.7.2</w:t>
      </w:r>
      <w:r w:rsidRPr="00171F71">
        <w:rPr>
          <w:sz w:val="26"/>
          <w:szCs w:val="26"/>
        </w:rPr>
        <w:t>, 5.8, 5.10 настоящего Договора, Поставщик обязуется своими силами и за свой счёт обеспечивать:</w:t>
      </w:r>
    </w:p>
    <w:p w:rsidR="00673C39" w:rsidRPr="00171F71" w:rsidRDefault="00673C39" w:rsidP="0026494D">
      <w:pPr>
        <w:numPr>
          <w:ilvl w:val="2"/>
          <w:numId w:val="10"/>
        </w:numPr>
        <w:jc w:val="both"/>
        <w:rPr>
          <w:sz w:val="26"/>
          <w:szCs w:val="26"/>
        </w:rPr>
      </w:pPr>
      <w:r w:rsidRPr="00171F71">
        <w:rPr>
          <w:sz w:val="26"/>
          <w:szCs w:val="26"/>
        </w:rPr>
        <w:t xml:space="preserve">погрузку, транспортировку и разгрузку, а также страхование Оборудования на период транспортировки от соответствующего </w:t>
      </w:r>
      <w:r>
        <w:rPr>
          <w:sz w:val="26"/>
          <w:szCs w:val="26"/>
        </w:rPr>
        <w:t>А</w:t>
      </w:r>
      <w:r w:rsidRPr="00171F71">
        <w:rPr>
          <w:sz w:val="26"/>
          <w:szCs w:val="26"/>
        </w:rPr>
        <w:t xml:space="preserve">дреса </w:t>
      </w:r>
      <w:r>
        <w:rPr>
          <w:sz w:val="26"/>
          <w:szCs w:val="26"/>
        </w:rPr>
        <w:t>доставки</w:t>
      </w:r>
      <w:r w:rsidRPr="00171F71">
        <w:rPr>
          <w:sz w:val="26"/>
          <w:szCs w:val="26"/>
        </w:rPr>
        <w:t xml:space="preserve"> до места проведения ремонта, и обратно (в случае ремонта или замены);</w:t>
      </w:r>
    </w:p>
    <w:p w:rsidR="00673C39" w:rsidRPr="00171F71" w:rsidRDefault="00673C39" w:rsidP="0026494D">
      <w:pPr>
        <w:numPr>
          <w:ilvl w:val="2"/>
          <w:numId w:val="10"/>
        </w:numPr>
        <w:jc w:val="both"/>
        <w:rPr>
          <w:sz w:val="26"/>
          <w:szCs w:val="26"/>
        </w:rPr>
      </w:pPr>
      <w:r w:rsidRPr="00171F71">
        <w:rPr>
          <w:sz w:val="26"/>
          <w:szCs w:val="26"/>
        </w:rPr>
        <w:t xml:space="preserve">вывоз Оборудования по каждому соответствующему </w:t>
      </w:r>
      <w:r>
        <w:rPr>
          <w:sz w:val="26"/>
          <w:szCs w:val="26"/>
        </w:rPr>
        <w:t>А</w:t>
      </w:r>
      <w:r w:rsidRPr="00171F71">
        <w:rPr>
          <w:sz w:val="26"/>
          <w:szCs w:val="26"/>
        </w:rPr>
        <w:t xml:space="preserve">дресу </w:t>
      </w:r>
      <w:r>
        <w:rPr>
          <w:sz w:val="26"/>
          <w:szCs w:val="26"/>
        </w:rPr>
        <w:t>доставки</w:t>
      </w:r>
      <w:r w:rsidRPr="00171F71">
        <w:rPr>
          <w:sz w:val="26"/>
          <w:szCs w:val="26"/>
        </w:rPr>
        <w:t xml:space="preserve"> (в случае, если Покупатель заявит об отказе от исполнения настоящего Договора);</w:t>
      </w:r>
    </w:p>
    <w:p w:rsidR="00673C39" w:rsidRPr="00171F71" w:rsidRDefault="00673C39" w:rsidP="0026494D">
      <w:pPr>
        <w:numPr>
          <w:ilvl w:val="2"/>
          <w:numId w:val="10"/>
        </w:numPr>
        <w:jc w:val="both"/>
        <w:rPr>
          <w:sz w:val="26"/>
          <w:szCs w:val="26"/>
        </w:rPr>
      </w:pPr>
      <w:r w:rsidRPr="00171F71">
        <w:rPr>
          <w:sz w:val="26"/>
          <w:szCs w:val="26"/>
        </w:rPr>
        <w:t xml:space="preserve">погрузку, транспортировку и разгрузку, а также страхование </w:t>
      </w:r>
      <w:r>
        <w:rPr>
          <w:sz w:val="26"/>
          <w:szCs w:val="26"/>
        </w:rPr>
        <w:t xml:space="preserve">Оборудования </w:t>
      </w:r>
      <w:r w:rsidRPr="00171F71">
        <w:rPr>
          <w:sz w:val="26"/>
          <w:szCs w:val="26"/>
        </w:rPr>
        <w:t xml:space="preserve">из подменного фонда на период их транспортировки и  </w:t>
      </w:r>
      <w:r>
        <w:rPr>
          <w:sz w:val="26"/>
          <w:szCs w:val="26"/>
        </w:rPr>
        <w:t>ис</w:t>
      </w:r>
      <w:r w:rsidRPr="00171F71">
        <w:rPr>
          <w:sz w:val="26"/>
          <w:szCs w:val="26"/>
        </w:rPr>
        <w:t>пользования.</w:t>
      </w:r>
    </w:p>
    <w:p w:rsidR="00673C39" w:rsidRPr="00171F71" w:rsidRDefault="00673C39" w:rsidP="0026494D">
      <w:pPr>
        <w:numPr>
          <w:ilvl w:val="1"/>
          <w:numId w:val="10"/>
        </w:numPr>
        <w:jc w:val="both"/>
        <w:rPr>
          <w:sz w:val="26"/>
          <w:szCs w:val="26"/>
        </w:rPr>
      </w:pPr>
      <w:r w:rsidRPr="00171F71">
        <w:rPr>
          <w:sz w:val="26"/>
          <w:szCs w:val="26"/>
        </w:rPr>
        <w:t xml:space="preserve">В целях проведения ремонта (замены) Оборудования, а равно в целях получения </w:t>
      </w:r>
      <w:r>
        <w:rPr>
          <w:sz w:val="26"/>
          <w:szCs w:val="26"/>
        </w:rPr>
        <w:t>Оборудования</w:t>
      </w:r>
      <w:r w:rsidRPr="00171F71">
        <w:rPr>
          <w:sz w:val="26"/>
          <w:szCs w:val="26"/>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sz w:val="26"/>
          <w:szCs w:val="26"/>
        </w:rPr>
        <w:t>А</w:t>
      </w:r>
      <w:r w:rsidRPr="00171F71">
        <w:rPr>
          <w:sz w:val="26"/>
          <w:szCs w:val="26"/>
        </w:rPr>
        <w:t xml:space="preserve">дреса </w:t>
      </w:r>
      <w:r>
        <w:rPr>
          <w:sz w:val="26"/>
          <w:szCs w:val="26"/>
        </w:rPr>
        <w:t>доставки</w:t>
      </w:r>
      <w:r w:rsidRPr="00171F71">
        <w:rPr>
          <w:sz w:val="26"/>
          <w:szCs w:val="26"/>
        </w:rPr>
        <w:t xml:space="preserve"> до места проведения ремонта (замены) и (или) обратно.</w:t>
      </w:r>
    </w:p>
    <w:p w:rsidR="00673C39" w:rsidRDefault="00673C39" w:rsidP="0026494D">
      <w:pPr>
        <w:numPr>
          <w:ilvl w:val="1"/>
          <w:numId w:val="10"/>
        </w:numPr>
        <w:jc w:val="both"/>
        <w:rPr>
          <w:sz w:val="26"/>
          <w:szCs w:val="26"/>
        </w:rPr>
      </w:pPr>
      <w:r w:rsidRPr="00171F71">
        <w:rPr>
          <w:sz w:val="26"/>
          <w:szCs w:val="26"/>
        </w:rPr>
        <w:t xml:space="preserve">Поставщик гарантирует, что </w:t>
      </w:r>
      <w:r>
        <w:rPr>
          <w:sz w:val="26"/>
          <w:szCs w:val="26"/>
        </w:rPr>
        <w:t>Производитель</w:t>
      </w:r>
      <w:r w:rsidRPr="00171F71">
        <w:rPr>
          <w:sz w:val="26"/>
          <w:szCs w:val="26"/>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sz w:val="26"/>
          <w:szCs w:val="26"/>
        </w:rPr>
        <w:t xml:space="preserve"> Покупатель выполнение Производителем указанных требований не оплачивает.</w:t>
      </w:r>
    </w:p>
    <w:p w:rsidR="00673C39" w:rsidRPr="00171F71" w:rsidRDefault="00673C39" w:rsidP="0026494D">
      <w:pPr>
        <w:numPr>
          <w:ilvl w:val="1"/>
          <w:numId w:val="10"/>
        </w:numPr>
        <w:jc w:val="both"/>
        <w:rPr>
          <w:sz w:val="26"/>
          <w:szCs w:val="26"/>
        </w:rPr>
      </w:pPr>
      <w:r w:rsidRPr="00E75B51">
        <w:rPr>
          <w:sz w:val="26"/>
          <w:szCs w:val="26"/>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sz w:val="26"/>
          <w:szCs w:val="26"/>
        </w:rPr>
        <w:t>Покупателя</w:t>
      </w:r>
      <w:r w:rsidRPr="00E75B51">
        <w:rPr>
          <w:sz w:val="26"/>
          <w:szCs w:val="26"/>
        </w:rPr>
        <w:t xml:space="preserve"> и/или возможность доступа к информации, передаваемой по сети связи Покупателя, без согласия Покупателя.</w:t>
      </w:r>
      <w:r>
        <w:rPr>
          <w:sz w:val="26"/>
          <w:szCs w:val="26"/>
        </w:rPr>
        <w:t xml:space="preserve"> В случае нарушения гарантии, указанной в настоящем пункте, Поставщик обязуется возместить Покупателю</w:t>
      </w:r>
      <w:r w:rsidRPr="00E0006D">
        <w:t xml:space="preserve"> </w:t>
      </w:r>
      <w:r w:rsidRPr="00E75B51">
        <w:rPr>
          <w:sz w:val="26"/>
          <w:szCs w:val="26"/>
        </w:rPr>
        <w:t>причин</w:t>
      </w:r>
      <w:r>
        <w:rPr>
          <w:sz w:val="26"/>
          <w:szCs w:val="26"/>
        </w:rPr>
        <w:t>ённые убытки.</w:t>
      </w:r>
    </w:p>
    <w:p w:rsidR="00673C39" w:rsidRPr="00171F71" w:rsidRDefault="00673C39" w:rsidP="00673C39">
      <w:pPr>
        <w:ind w:left="360"/>
        <w:jc w:val="both"/>
        <w:rPr>
          <w:sz w:val="26"/>
          <w:szCs w:val="26"/>
        </w:rPr>
      </w:pPr>
    </w:p>
    <w:p w:rsidR="00673C39" w:rsidRPr="00171F71" w:rsidRDefault="00673C39" w:rsidP="0026494D">
      <w:pPr>
        <w:numPr>
          <w:ilvl w:val="0"/>
          <w:numId w:val="10"/>
        </w:numPr>
        <w:jc w:val="center"/>
        <w:rPr>
          <w:sz w:val="26"/>
          <w:szCs w:val="26"/>
        </w:rPr>
      </w:pPr>
      <w:r w:rsidRPr="00171F71">
        <w:rPr>
          <w:sz w:val="26"/>
          <w:szCs w:val="26"/>
        </w:rPr>
        <w:t>ТРЕБОВАНИЯ К ДОКУМЕНТАМ, ОТНОСЯЩИМСЯ К ОБОРУДОВАНИЮ</w:t>
      </w:r>
    </w:p>
    <w:p w:rsidR="00673C39" w:rsidRPr="00171F71" w:rsidRDefault="00673C39" w:rsidP="00673C39">
      <w:pPr>
        <w:ind w:left="360"/>
        <w:jc w:val="both"/>
        <w:rPr>
          <w:sz w:val="26"/>
          <w:szCs w:val="26"/>
        </w:rPr>
      </w:pPr>
    </w:p>
    <w:p w:rsidR="00673C39" w:rsidRPr="00171F71" w:rsidRDefault="00673C39" w:rsidP="0026494D">
      <w:pPr>
        <w:numPr>
          <w:ilvl w:val="1"/>
          <w:numId w:val="10"/>
        </w:numPr>
        <w:jc w:val="both"/>
        <w:rPr>
          <w:sz w:val="26"/>
          <w:szCs w:val="26"/>
        </w:rPr>
      </w:pPr>
      <w:r w:rsidRPr="00171F71">
        <w:rPr>
          <w:sz w:val="26"/>
          <w:szCs w:val="26"/>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673C39" w:rsidRPr="00171F71" w:rsidRDefault="00673C39" w:rsidP="0026494D">
      <w:pPr>
        <w:numPr>
          <w:ilvl w:val="1"/>
          <w:numId w:val="10"/>
        </w:numPr>
        <w:jc w:val="both"/>
        <w:rPr>
          <w:sz w:val="26"/>
          <w:szCs w:val="26"/>
        </w:rPr>
      </w:pPr>
      <w:r w:rsidRPr="00171F71">
        <w:rPr>
          <w:sz w:val="26"/>
          <w:szCs w:val="26"/>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673C39" w:rsidRPr="00171F71" w:rsidRDefault="00673C39" w:rsidP="0026494D">
      <w:pPr>
        <w:numPr>
          <w:ilvl w:val="1"/>
          <w:numId w:val="10"/>
        </w:numPr>
        <w:jc w:val="both"/>
        <w:rPr>
          <w:sz w:val="26"/>
          <w:szCs w:val="26"/>
        </w:rPr>
      </w:pPr>
      <w:r w:rsidRPr="00171F71">
        <w:rPr>
          <w:sz w:val="26"/>
          <w:szCs w:val="26"/>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673C39" w:rsidRPr="00171F71" w:rsidRDefault="00673C39" w:rsidP="0026494D">
      <w:pPr>
        <w:numPr>
          <w:ilvl w:val="1"/>
          <w:numId w:val="10"/>
        </w:numPr>
        <w:jc w:val="both"/>
        <w:rPr>
          <w:sz w:val="26"/>
          <w:szCs w:val="26"/>
        </w:rPr>
      </w:pPr>
      <w:r w:rsidRPr="00171F71">
        <w:rPr>
          <w:sz w:val="26"/>
          <w:szCs w:val="26"/>
        </w:rPr>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673C39" w:rsidRPr="00171F71" w:rsidRDefault="00673C39" w:rsidP="0026494D">
      <w:pPr>
        <w:numPr>
          <w:ilvl w:val="1"/>
          <w:numId w:val="10"/>
        </w:numPr>
        <w:jc w:val="both"/>
        <w:rPr>
          <w:sz w:val="26"/>
          <w:szCs w:val="26"/>
        </w:rPr>
      </w:pPr>
      <w:r w:rsidRPr="00171F71">
        <w:rPr>
          <w:sz w:val="26"/>
          <w:szCs w:val="26"/>
        </w:rPr>
        <w:t xml:space="preserve">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sz w:val="26"/>
          <w:szCs w:val="26"/>
        </w:rPr>
        <w:t>Адресов доставки</w:t>
      </w:r>
      <w:r w:rsidRPr="00171F71">
        <w:rPr>
          <w:sz w:val="26"/>
          <w:szCs w:val="26"/>
        </w:rPr>
        <w:t xml:space="preserve"> своими силами и за свой счёт, а также возместить Покупателю убытки.</w:t>
      </w:r>
    </w:p>
    <w:p w:rsidR="00673C39" w:rsidRPr="00171F71" w:rsidRDefault="00673C39" w:rsidP="00673C39">
      <w:pPr>
        <w:jc w:val="both"/>
        <w:rPr>
          <w:sz w:val="26"/>
          <w:szCs w:val="26"/>
        </w:rPr>
      </w:pPr>
    </w:p>
    <w:p w:rsidR="00673C39" w:rsidRPr="00171F71" w:rsidRDefault="00673C39" w:rsidP="0026494D">
      <w:pPr>
        <w:numPr>
          <w:ilvl w:val="0"/>
          <w:numId w:val="10"/>
        </w:numPr>
        <w:jc w:val="center"/>
        <w:rPr>
          <w:sz w:val="26"/>
          <w:szCs w:val="26"/>
        </w:rPr>
      </w:pPr>
      <w:r w:rsidRPr="00171F71">
        <w:rPr>
          <w:sz w:val="26"/>
          <w:szCs w:val="26"/>
        </w:rPr>
        <w:t>УПАКОВКА И МАРКИРОВКА ОБОРУДОВАНИЯ</w:t>
      </w:r>
    </w:p>
    <w:p w:rsidR="00673C39" w:rsidRPr="00171F71" w:rsidRDefault="00673C39" w:rsidP="00673C39">
      <w:pPr>
        <w:jc w:val="both"/>
        <w:rPr>
          <w:sz w:val="26"/>
          <w:szCs w:val="26"/>
        </w:rPr>
      </w:pPr>
    </w:p>
    <w:p w:rsidR="00673C39" w:rsidRPr="00171F71" w:rsidRDefault="00673C39" w:rsidP="0026494D">
      <w:pPr>
        <w:numPr>
          <w:ilvl w:val="1"/>
          <w:numId w:val="10"/>
        </w:numPr>
        <w:jc w:val="both"/>
        <w:rPr>
          <w:sz w:val="26"/>
          <w:szCs w:val="26"/>
        </w:rPr>
      </w:pPr>
      <w:r w:rsidRPr="00171F71">
        <w:rPr>
          <w:sz w:val="26"/>
          <w:szCs w:val="26"/>
        </w:rPr>
        <w:t>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sz w:val="26"/>
          <w:szCs w:val="26"/>
        </w:rPr>
        <w:t xml:space="preserve"> (погрузок и разгрузок) в пути.</w:t>
      </w:r>
    </w:p>
    <w:p w:rsidR="00673C39" w:rsidRPr="00171F71" w:rsidRDefault="00673C39" w:rsidP="0026494D">
      <w:pPr>
        <w:numPr>
          <w:ilvl w:val="1"/>
          <w:numId w:val="10"/>
        </w:numPr>
        <w:jc w:val="both"/>
        <w:rPr>
          <w:sz w:val="26"/>
          <w:szCs w:val="26"/>
        </w:rPr>
      </w:pPr>
      <w:r w:rsidRPr="00171F71">
        <w:rPr>
          <w:sz w:val="26"/>
          <w:szCs w:val="26"/>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673C39" w:rsidRPr="00171F71" w:rsidRDefault="00673C39" w:rsidP="0026494D">
      <w:pPr>
        <w:numPr>
          <w:ilvl w:val="1"/>
          <w:numId w:val="10"/>
        </w:numPr>
        <w:jc w:val="both"/>
        <w:rPr>
          <w:sz w:val="26"/>
          <w:szCs w:val="26"/>
        </w:rPr>
      </w:pPr>
      <w:r w:rsidRPr="00171F71">
        <w:rPr>
          <w:sz w:val="26"/>
          <w:szCs w:val="26"/>
        </w:rPr>
        <w:t>Цена упаковки, упаковочного материала, в том числе цена многооборотной тары (упаковки), включена в цену Оборудования.</w:t>
      </w:r>
    </w:p>
    <w:p w:rsidR="00673C39" w:rsidRPr="00171F71" w:rsidRDefault="00673C39" w:rsidP="0026494D">
      <w:pPr>
        <w:numPr>
          <w:ilvl w:val="1"/>
          <w:numId w:val="10"/>
        </w:numPr>
        <w:jc w:val="both"/>
        <w:rPr>
          <w:sz w:val="26"/>
          <w:szCs w:val="26"/>
        </w:rPr>
      </w:pPr>
      <w:r w:rsidRPr="00171F71">
        <w:rPr>
          <w:sz w:val="26"/>
          <w:szCs w:val="26"/>
        </w:rPr>
        <w:t>Отдельные партии Оборудования должны быть упакованы в отдельные упаковки.</w:t>
      </w:r>
    </w:p>
    <w:p w:rsidR="00673C39" w:rsidRPr="00171F71" w:rsidRDefault="00673C39" w:rsidP="0026494D">
      <w:pPr>
        <w:numPr>
          <w:ilvl w:val="1"/>
          <w:numId w:val="10"/>
        </w:numPr>
        <w:jc w:val="both"/>
        <w:rPr>
          <w:sz w:val="26"/>
          <w:szCs w:val="26"/>
        </w:rPr>
      </w:pPr>
      <w:r w:rsidRPr="00171F71">
        <w:rPr>
          <w:sz w:val="26"/>
          <w:szCs w:val="26"/>
        </w:rPr>
        <w:t>Упаковка Оборудования после её вскрытия должна исключать возможность восстановления упаковки без следов вскрытия.</w:t>
      </w:r>
    </w:p>
    <w:p w:rsidR="00673C39" w:rsidRPr="00171F71" w:rsidRDefault="00673C39" w:rsidP="0026494D">
      <w:pPr>
        <w:numPr>
          <w:ilvl w:val="1"/>
          <w:numId w:val="10"/>
        </w:numPr>
        <w:jc w:val="both"/>
        <w:rPr>
          <w:sz w:val="26"/>
          <w:szCs w:val="26"/>
        </w:rPr>
      </w:pPr>
      <w:r w:rsidRPr="00171F71">
        <w:rPr>
          <w:sz w:val="26"/>
          <w:szCs w:val="26"/>
        </w:rPr>
        <w:t>Упаковка Оборудования должна быть приспособлена к погрузке и разгрузке как механическим, так и ручным способом.</w:t>
      </w:r>
    </w:p>
    <w:p w:rsidR="00673C39" w:rsidRPr="00171F71" w:rsidRDefault="00673C39" w:rsidP="0026494D">
      <w:pPr>
        <w:numPr>
          <w:ilvl w:val="1"/>
          <w:numId w:val="10"/>
        </w:numPr>
        <w:jc w:val="both"/>
        <w:rPr>
          <w:sz w:val="26"/>
          <w:szCs w:val="26"/>
        </w:rPr>
      </w:pPr>
      <w:r w:rsidRPr="00171F71">
        <w:rPr>
          <w:sz w:val="26"/>
          <w:szCs w:val="26"/>
        </w:rPr>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673C39" w:rsidRPr="00171F71" w:rsidRDefault="00673C39" w:rsidP="0026494D">
      <w:pPr>
        <w:numPr>
          <w:ilvl w:val="2"/>
          <w:numId w:val="10"/>
        </w:numPr>
        <w:jc w:val="both"/>
        <w:rPr>
          <w:sz w:val="26"/>
          <w:szCs w:val="26"/>
        </w:rPr>
      </w:pPr>
      <w:r w:rsidRPr="00171F71">
        <w:rPr>
          <w:sz w:val="26"/>
          <w:szCs w:val="26"/>
        </w:rPr>
        <w:t>номер Договора</w:t>
      </w:r>
      <w:r>
        <w:rPr>
          <w:sz w:val="26"/>
          <w:szCs w:val="26"/>
        </w:rPr>
        <w:t xml:space="preserve"> и номер соответствующего Заказа</w:t>
      </w:r>
      <w:r w:rsidRPr="00171F71">
        <w:rPr>
          <w:sz w:val="26"/>
          <w:szCs w:val="26"/>
        </w:rPr>
        <w:t>;</w:t>
      </w:r>
    </w:p>
    <w:p w:rsidR="00673C39" w:rsidRPr="00171F71" w:rsidRDefault="00673C39" w:rsidP="0026494D">
      <w:pPr>
        <w:numPr>
          <w:ilvl w:val="2"/>
          <w:numId w:val="10"/>
        </w:numPr>
        <w:jc w:val="both"/>
        <w:rPr>
          <w:sz w:val="26"/>
          <w:szCs w:val="26"/>
        </w:rPr>
      </w:pPr>
      <w:r w:rsidRPr="00171F71">
        <w:rPr>
          <w:sz w:val="26"/>
          <w:szCs w:val="26"/>
        </w:rPr>
        <w:t>наименование и адрес Поставщика;</w:t>
      </w:r>
    </w:p>
    <w:p w:rsidR="00673C39" w:rsidRPr="00171F71" w:rsidRDefault="00673C39" w:rsidP="0026494D">
      <w:pPr>
        <w:numPr>
          <w:ilvl w:val="2"/>
          <w:numId w:val="10"/>
        </w:numPr>
        <w:jc w:val="both"/>
        <w:rPr>
          <w:sz w:val="26"/>
          <w:szCs w:val="26"/>
        </w:rPr>
      </w:pPr>
      <w:r w:rsidRPr="00171F71">
        <w:rPr>
          <w:sz w:val="26"/>
          <w:szCs w:val="26"/>
        </w:rPr>
        <w:t>Адрес доставки партии Оборудования;</w:t>
      </w:r>
    </w:p>
    <w:p w:rsidR="00673C39" w:rsidRPr="00171F71" w:rsidRDefault="00673C39" w:rsidP="0026494D">
      <w:pPr>
        <w:numPr>
          <w:ilvl w:val="2"/>
          <w:numId w:val="10"/>
        </w:numPr>
        <w:jc w:val="both"/>
        <w:rPr>
          <w:sz w:val="26"/>
          <w:szCs w:val="26"/>
        </w:rPr>
      </w:pPr>
      <w:r w:rsidRPr="00171F71">
        <w:rPr>
          <w:sz w:val="26"/>
          <w:szCs w:val="26"/>
        </w:rPr>
        <w:t>наименования</w:t>
      </w:r>
      <w:r>
        <w:rPr>
          <w:sz w:val="26"/>
          <w:szCs w:val="26"/>
        </w:rPr>
        <w:t xml:space="preserve"> и количество</w:t>
      </w:r>
      <w:r w:rsidRPr="00171F71">
        <w:rPr>
          <w:sz w:val="26"/>
          <w:szCs w:val="26"/>
        </w:rPr>
        <w:t xml:space="preserve"> единиц Оборудования, входящих в соответствующую партию;</w:t>
      </w:r>
    </w:p>
    <w:p w:rsidR="00673C39" w:rsidRPr="00171F71" w:rsidRDefault="00673C39" w:rsidP="0026494D">
      <w:pPr>
        <w:numPr>
          <w:ilvl w:val="2"/>
          <w:numId w:val="10"/>
        </w:numPr>
        <w:jc w:val="both"/>
        <w:rPr>
          <w:sz w:val="26"/>
          <w:szCs w:val="26"/>
        </w:rPr>
      </w:pPr>
      <w:r w:rsidRPr="00171F71">
        <w:rPr>
          <w:sz w:val="26"/>
          <w:szCs w:val="26"/>
        </w:rPr>
        <w:t xml:space="preserve">вес каждого </w:t>
      </w:r>
      <w:r w:rsidRPr="0023759C">
        <w:rPr>
          <w:sz w:val="26"/>
          <w:szCs w:val="26"/>
        </w:rPr>
        <w:t xml:space="preserve">транспортного (погрузочного) </w:t>
      </w:r>
      <w:r w:rsidRPr="00171F71">
        <w:rPr>
          <w:sz w:val="26"/>
          <w:szCs w:val="26"/>
        </w:rPr>
        <w:t xml:space="preserve"> места брутто и нетто;</w:t>
      </w:r>
    </w:p>
    <w:p w:rsidR="00673C39" w:rsidRPr="00171F71" w:rsidRDefault="00673C39" w:rsidP="0026494D">
      <w:pPr>
        <w:numPr>
          <w:ilvl w:val="2"/>
          <w:numId w:val="10"/>
        </w:numPr>
        <w:jc w:val="both"/>
        <w:rPr>
          <w:sz w:val="26"/>
          <w:szCs w:val="26"/>
        </w:rPr>
      </w:pPr>
      <w:r w:rsidRPr="00171F71">
        <w:rPr>
          <w:sz w:val="26"/>
          <w:szCs w:val="26"/>
        </w:rPr>
        <w:t xml:space="preserve">размеры каждого </w:t>
      </w:r>
      <w:r w:rsidRPr="0023759C">
        <w:rPr>
          <w:sz w:val="26"/>
          <w:szCs w:val="26"/>
        </w:rPr>
        <w:t>транспортного (погрузочного)</w:t>
      </w:r>
      <w:r w:rsidRPr="00171F71">
        <w:rPr>
          <w:sz w:val="26"/>
          <w:szCs w:val="26"/>
        </w:rPr>
        <w:t xml:space="preserve"> места (длина, ширина, высота в сантиметрах);</w:t>
      </w:r>
    </w:p>
    <w:p w:rsidR="00673C39" w:rsidRPr="00171F71" w:rsidRDefault="00673C39" w:rsidP="0026494D">
      <w:pPr>
        <w:numPr>
          <w:ilvl w:val="2"/>
          <w:numId w:val="10"/>
        </w:numPr>
        <w:jc w:val="both"/>
        <w:rPr>
          <w:sz w:val="26"/>
          <w:szCs w:val="26"/>
        </w:rPr>
      </w:pPr>
      <w:r w:rsidRPr="00171F71">
        <w:rPr>
          <w:sz w:val="26"/>
          <w:szCs w:val="26"/>
        </w:rPr>
        <w:t xml:space="preserve">количество и номера </w:t>
      </w:r>
      <w:r>
        <w:rPr>
          <w:sz w:val="26"/>
          <w:szCs w:val="26"/>
        </w:rPr>
        <w:t>транспортных (погрузочных)</w:t>
      </w:r>
      <w:r w:rsidRPr="00171F71">
        <w:rPr>
          <w:sz w:val="26"/>
          <w:szCs w:val="26"/>
        </w:rPr>
        <w:t xml:space="preserve"> мест, входящих в партию Оборудования.</w:t>
      </w:r>
    </w:p>
    <w:p w:rsidR="00673C39" w:rsidRPr="00171F71" w:rsidRDefault="00673C39" w:rsidP="0026494D">
      <w:pPr>
        <w:numPr>
          <w:ilvl w:val="1"/>
          <w:numId w:val="10"/>
        </w:numPr>
        <w:jc w:val="both"/>
        <w:rPr>
          <w:sz w:val="26"/>
          <w:szCs w:val="26"/>
        </w:rPr>
      </w:pPr>
      <w:r w:rsidRPr="00171F71">
        <w:rPr>
          <w:sz w:val="26"/>
          <w:szCs w:val="26"/>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673C39" w:rsidRPr="00171F71" w:rsidRDefault="00673C39" w:rsidP="0026494D">
      <w:pPr>
        <w:numPr>
          <w:ilvl w:val="1"/>
          <w:numId w:val="10"/>
        </w:numPr>
        <w:jc w:val="both"/>
        <w:rPr>
          <w:sz w:val="26"/>
          <w:szCs w:val="26"/>
        </w:rPr>
      </w:pPr>
      <w:r w:rsidRPr="00171F71">
        <w:rPr>
          <w:sz w:val="26"/>
          <w:szCs w:val="26"/>
        </w:rPr>
        <w:t xml:space="preserve">На каждое </w:t>
      </w:r>
      <w:r w:rsidRPr="0023759C">
        <w:rPr>
          <w:sz w:val="26"/>
          <w:szCs w:val="26"/>
        </w:rPr>
        <w:t>транспортно</w:t>
      </w:r>
      <w:r>
        <w:rPr>
          <w:sz w:val="26"/>
          <w:szCs w:val="26"/>
        </w:rPr>
        <w:t>е</w:t>
      </w:r>
      <w:r w:rsidRPr="0023759C">
        <w:rPr>
          <w:sz w:val="26"/>
          <w:szCs w:val="26"/>
        </w:rPr>
        <w:t xml:space="preserve"> (погрузочно</w:t>
      </w:r>
      <w:r>
        <w:rPr>
          <w:sz w:val="26"/>
          <w:szCs w:val="26"/>
        </w:rPr>
        <w:t>е</w:t>
      </w:r>
      <w:r w:rsidRPr="0023759C">
        <w:rPr>
          <w:sz w:val="26"/>
          <w:szCs w:val="26"/>
        </w:rPr>
        <w:t>)</w:t>
      </w:r>
      <w:r w:rsidRPr="00171F71">
        <w:rPr>
          <w:sz w:val="26"/>
          <w:szCs w:val="26"/>
        </w:rPr>
        <w:t xml:space="preserve"> место должна быть нанесена следующая маркировка:</w:t>
      </w:r>
    </w:p>
    <w:p w:rsidR="00673C39" w:rsidRPr="00171F71" w:rsidRDefault="00673C39" w:rsidP="0026494D">
      <w:pPr>
        <w:numPr>
          <w:ilvl w:val="2"/>
          <w:numId w:val="10"/>
        </w:numPr>
        <w:jc w:val="both"/>
        <w:rPr>
          <w:sz w:val="26"/>
          <w:szCs w:val="26"/>
        </w:rPr>
      </w:pPr>
      <w:r w:rsidRPr="00171F71">
        <w:rPr>
          <w:sz w:val="26"/>
          <w:szCs w:val="26"/>
        </w:rPr>
        <w:t>номер Договора</w:t>
      </w:r>
      <w:r>
        <w:rPr>
          <w:sz w:val="26"/>
          <w:szCs w:val="26"/>
        </w:rPr>
        <w:t xml:space="preserve"> и номер соответствующего Заказа</w:t>
      </w:r>
      <w:r w:rsidRPr="00171F71">
        <w:rPr>
          <w:sz w:val="26"/>
          <w:szCs w:val="26"/>
        </w:rPr>
        <w:t>;</w:t>
      </w:r>
    </w:p>
    <w:p w:rsidR="00673C39" w:rsidRPr="00171F71" w:rsidRDefault="00673C39" w:rsidP="0026494D">
      <w:pPr>
        <w:numPr>
          <w:ilvl w:val="2"/>
          <w:numId w:val="10"/>
        </w:numPr>
        <w:jc w:val="both"/>
        <w:rPr>
          <w:sz w:val="26"/>
          <w:szCs w:val="26"/>
        </w:rPr>
      </w:pPr>
      <w:r w:rsidRPr="00171F71">
        <w:rPr>
          <w:sz w:val="26"/>
          <w:szCs w:val="26"/>
        </w:rPr>
        <w:t>Адрес доставки</w:t>
      </w:r>
      <w:r w:rsidRPr="005F2C13">
        <w:rPr>
          <w:sz w:val="26"/>
          <w:szCs w:val="26"/>
        </w:rPr>
        <w:t xml:space="preserve"> </w:t>
      </w:r>
      <w:r w:rsidRPr="00171F71">
        <w:rPr>
          <w:sz w:val="26"/>
          <w:szCs w:val="26"/>
        </w:rPr>
        <w:t xml:space="preserve">партии Оборудования; </w:t>
      </w:r>
    </w:p>
    <w:p w:rsidR="00673C39" w:rsidRPr="00171F71" w:rsidRDefault="00673C39" w:rsidP="0026494D">
      <w:pPr>
        <w:numPr>
          <w:ilvl w:val="2"/>
          <w:numId w:val="10"/>
        </w:numPr>
        <w:jc w:val="both"/>
        <w:rPr>
          <w:sz w:val="26"/>
          <w:szCs w:val="26"/>
        </w:rPr>
      </w:pPr>
      <w:r w:rsidRPr="00171F71">
        <w:rPr>
          <w:sz w:val="26"/>
          <w:szCs w:val="26"/>
        </w:rPr>
        <w:t xml:space="preserve">вес </w:t>
      </w:r>
      <w:r w:rsidRPr="0023759C">
        <w:rPr>
          <w:sz w:val="26"/>
          <w:szCs w:val="26"/>
        </w:rPr>
        <w:t>транспортного (погрузочного)</w:t>
      </w:r>
      <w:r w:rsidRPr="00171F71">
        <w:rPr>
          <w:sz w:val="26"/>
          <w:szCs w:val="26"/>
        </w:rPr>
        <w:t xml:space="preserve"> места брутто и нетто;</w:t>
      </w:r>
    </w:p>
    <w:p w:rsidR="00673C39" w:rsidRPr="00171F71" w:rsidRDefault="00673C39" w:rsidP="0026494D">
      <w:pPr>
        <w:numPr>
          <w:ilvl w:val="2"/>
          <w:numId w:val="10"/>
        </w:numPr>
        <w:jc w:val="both"/>
        <w:rPr>
          <w:sz w:val="26"/>
          <w:szCs w:val="26"/>
        </w:rPr>
      </w:pPr>
      <w:r w:rsidRPr="00171F71">
        <w:rPr>
          <w:sz w:val="26"/>
          <w:szCs w:val="26"/>
        </w:rPr>
        <w:t xml:space="preserve">размер </w:t>
      </w:r>
      <w:r w:rsidRPr="0023759C">
        <w:rPr>
          <w:sz w:val="26"/>
          <w:szCs w:val="26"/>
        </w:rPr>
        <w:t>транспортного (погрузочного)</w:t>
      </w:r>
      <w:r w:rsidRPr="00171F71">
        <w:rPr>
          <w:sz w:val="26"/>
          <w:szCs w:val="26"/>
        </w:rPr>
        <w:t xml:space="preserve"> места (длина, ширина, высота в сантиметрах);</w:t>
      </w:r>
    </w:p>
    <w:p w:rsidR="00673C39" w:rsidRPr="00171F71" w:rsidRDefault="00673C39" w:rsidP="0026494D">
      <w:pPr>
        <w:numPr>
          <w:ilvl w:val="2"/>
          <w:numId w:val="10"/>
        </w:numPr>
        <w:jc w:val="both"/>
        <w:rPr>
          <w:sz w:val="26"/>
          <w:szCs w:val="26"/>
        </w:rPr>
      </w:pPr>
      <w:r w:rsidRPr="00171F71">
        <w:rPr>
          <w:sz w:val="26"/>
          <w:szCs w:val="26"/>
        </w:rPr>
        <w:t xml:space="preserve">дробное число, в числителе которого указывается порядковый номер </w:t>
      </w:r>
      <w:r>
        <w:rPr>
          <w:sz w:val="26"/>
          <w:szCs w:val="26"/>
        </w:rPr>
        <w:t>транспортного (погрузочного)</w:t>
      </w:r>
      <w:r w:rsidRPr="00171F71">
        <w:rPr>
          <w:sz w:val="26"/>
          <w:szCs w:val="26"/>
        </w:rPr>
        <w:t xml:space="preserve"> места в соответствующей партии Оборудования, а в знаменателе – общее количество </w:t>
      </w:r>
      <w:r>
        <w:rPr>
          <w:sz w:val="26"/>
          <w:szCs w:val="26"/>
        </w:rPr>
        <w:t>транспортных (погрузочных</w:t>
      </w:r>
      <w:r w:rsidRPr="0023759C">
        <w:rPr>
          <w:sz w:val="26"/>
          <w:szCs w:val="26"/>
        </w:rPr>
        <w:t>)</w:t>
      </w:r>
      <w:r w:rsidRPr="00171F71">
        <w:rPr>
          <w:sz w:val="26"/>
          <w:szCs w:val="26"/>
        </w:rPr>
        <w:t xml:space="preserve">  мест в соответствующей партии Оборудования;</w:t>
      </w:r>
    </w:p>
    <w:p w:rsidR="00673C39" w:rsidRPr="00171F71" w:rsidRDefault="00673C39" w:rsidP="0026494D">
      <w:pPr>
        <w:numPr>
          <w:ilvl w:val="2"/>
          <w:numId w:val="10"/>
        </w:numPr>
        <w:jc w:val="both"/>
        <w:rPr>
          <w:sz w:val="26"/>
          <w:szCs w:val="26"/>
        </w:rPr>
      </w:pPr>
      <w:r w:rsidRPr="00171F71">
        <w:rPr>
          <w:sz w:val="26"/>
          <w:szCs w:val="26"/>
        </w:rPr>
        <w:t>иные сведения о</w:t>
      </w:r>
      <w:r w:rsidRPr="0023759C">
        <w:rPr>
          <w:sz w:val="26"/>
          <w:szCs w:val="26"/>
        </w:rPr>
        <w:t xml:space="preserve"> </w:t>
      </w:r>
      <w:r>
        <w:rPr>
          <w:sz w:val="26"/>
          <w:szCs w:val="26"/>
        </w:rPr>
        <w:t>транспортном (погрузочном</w:t>
      </w:r>
      <w:r w:rsidRPr="0023759C">
        <w:rPr>
          <w:sz w:val="26"/>
          <w:szCs w:val="26"/>
        </w:rPr>
        <w:t xml:space="preserve">) </w:t>
      </w:r>
      <w:r w:rsidRPr="00171F71">
        <w:rPr>
          <w:sz w:val="26"/>
          <w:szCs w:val="26"/>
        </w:rPr>
        <w:t xml:space="preserve"> месте: «верх», «осторожно», «не кантовать», «держать в сухом месте».</w:t>
      </w:r>
    </w:p>
    <w:p w:rsidR="00673C39" w:rsidRPr="00171F71" w:rsidRDefault="00673C39" w:rsidP="0026494D">
      <w:pPr>
        <w:numPr>
          <w:ilvl w:val="1"/>
          <w:numId w:val="10"/>
        </w:numPr>
        <w:jc w:val="both"/>
        <w:rPr>
          <w:sz w:val="26"/>
          <w:szCs w:val="26"/>
        </w:rPr>
      </w:pPr>
      <w:r w:rsidRPr="00171F71">
        <w:rPr>
          <w:sz w:val="26"/>
          <w:szCs w:val="26"/>
        </w:rPr>
        <w:t>На упаковке, высота (ширина) которой превышает 1 (один) метр, должен быть обозначен центр тяжести буквами «ЦТ» и «ZT».</w:t>
      </w:r>
    </w:p>
    <w:p w:rsidR="00673C39" w:rsidRPr="00171F71" w:rsidRDefault="00673C39" w:rsidP="00673C39">
      <w:pPr>
        <w:jc w:val="both"/>
        <w:rPr>
          <w:sz w:val="26"/>
          <w:szCs w:val="26"/>
        </w:rPr>
      </w:pPr>
    </w:p>
    <w:p w:rsidR="00673C39" w:rsidRPr="00171F71" w:rsidRDefault="00673C39" w:rsidP="0026494D">
      <w:pPr>
        <w:numPr>
          <w:ilvl w:val="0"/>
          <w:numId w:val="10"/>
        </w:numPr>
        <w:jc w:val="center"/>
        <w:rPr>
          <w:sz w:val="26"/>
          <w:szCs w:val="26"/>
        </w:rPr>
      </w:pPr>
      <w:r w:rsidRPr="00171F71">
        <w:rPr>
          <w:sz w:val="26"/>
          <w:szCs w:val="26"/>
        </w:rPr>
        <w:t>ДОСТАВКА ОБОРУДОВАНИЯ</w:t>
      </w:r>
    </w:p>
    <w:p w:rsidR="00673C39" w:rsidRPr="00171F71" w:rsidRDefault="00673C39" w:rsidP="00673C39">
      <w:pPr>
        <w:jc w:val="both"/>
        <w:rPr>
          <w:sz w:val="26"/>
          <w:szCs w:val="26"/>
        </w:rPr>
      </w:pPr>
    </w:p>
    <w:p w:rsidR="00673C39" w:rsidRPr="00171F71" w:rsidRDefault="00673C39" w:rsidP="0026494D">
      <w:pPr>
        <w:numPr>
          <w:ilvl w:val="1"/>
          <w:numId w:val="10"/>
        </w:numPr>
        <w:jc w:val="both"/>
        <w:rPr>
          <w:sz w:val="26"/>
          <w:szCs w:val="26"/>
        </w:rPr>
      </w:pPr>
      <w:r w:rsidRPr="00171F71">
        <w:rPr>
          <w:sz w:val="26"/>
          <w:szCs w:val="26"/>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sz w:val="26"/>
          <w:szCs w:val="26"/>
        </w:rPr>
        <w:t>, при этом срок доставки в любом случае не может превышать 60 (шестидесяти) календарных дней с момента заключения Заказа</w:t>
      </w:r>
      <w:r w:rsidRPr="00171F71">
        <w:rPr>
          <w:sz w:val="26"/>
          <w:szCs w:val="26"/>
        </w:rPr>
        <w:t xml:space="preserve">. </w:t>
      </w:r>
    </w:p>
    <w:p w:rsidR="00673C39" w:rsidRPr="00171F71" w:rsidRDefault="00673C39" w:rsidP="0026494D">
      <w:pPr>
        <w:numPr>
          <w:ilvl w:val="1"/>
          <w:numId w:val="10"/>
        </w:numPr>
        <w:jc w:val="both"/>
        <w:rPr>
          <w:sz w:val="26"/>
          <w:szCs w:val="26"/>
        </w:rPr>
      </w:pPr>
      <w:r w:rsidRPr="00171F71">
        <w:rPr>
          <w:sz w:val="26"/>
          <w:szCs w:val="26"/>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673C39" w:rsidRPr="00171F71" w:rsidRDefault="00673C39" w:rsidP="0026494D">
      <w:pPr>
        <w:numPr>
          <w:ilvl w:val="1"/>
          <w:numId w:val="10"/>
        </w:numPr>
        <w:jc w:val="both"/>
        <w:rPr>
          <w:sz w:val="26"/>
          <w:szCs w:val="26"/>
        </w:rPr>
      </w:pPr>
      <w:r w:rsidRPr="00171F71">
        <w:rPr>
          <w:sz w:val="26"/>
          <w:szCs w:val="26"/>
        </w:rPr>
        <w:t>Плата за выполнение обязательств Поставщика, указанных в п.п. 8.1 – 8.2 настоящего Договора, включена в цену Оборудования.</w:t>
      </w:r>
    </w:p>
    <w:p w:rsidR="00673C39" w:rsidRPr="00171F71" w:rsidRDefault="00673C39" w:rsidP="0026494D">
      <w:pPr>
        <w:numPr>
          <w:ilvl w:val="1"/>
          <w:numId w:val="10"/>
        </w:numPr>
        <w:jc w:val="both"/>
        <w:rPr>
          <w:sz w:val="26"/>
          <w:szCs w:val="26"/>
        </w:rPr>
      </w:pPr>
      <w:r w:rsidRPr="00171F71">
        <w:rPr>
          <w:sz w:val="26"/>
          <w:szCs w:val="26"/>
        </w:rPr>
        <w:t>Досрочная поставка Оборудования допускается с предварительного письменного согласия Покупателя.</w:t>
      </w:r>
    </w:p>
    <w:p w:rsidR="00673C39" w:rsidRPr="00171F71" w:rsidRDefault="00673C39" w:rsidP="0026494D">
      <w:pPr>
        <w:numPr>
          <w:ilvl w:val="1"/>
          <w:numId w:val="10"/>
        </w:numPr>
        <w:jc w:val="both"/>
        <w:rPr>
          <w:sz w:val="26"/>
          <w:szCs w:val="26"/>
        </w:rPr>
      </w:pPr>
      <w:r w:rsidRPr="00171F71">
        <w:rPr>
          <w:sz w:val="26"/>
          <w:szCs w:val="26"/>
        </w:rPr>
        <w:t>Если иное не предусмотрено в согласованном Сторонами Заказе</w:t>
      </w:r>
      <w:r w:rsidRPr="00EB6098">
        <w:rPr>
          <w:sz w:val="26"/>
          <w:szCs w:val="26"/>
        </w:rPr>
        <w:t xml:space="preserve"> или письменном соглашении Сторон</w:t>
      </w:r>
      <w:r w:rsidRPr="00171F71">
        <w:rPr>
          <w:sz w:val="26"/>
          <w:szCs w:val="26"/>
        </w:rPr>
        <w:t>, доставка партии Оборудования по соответствующему Адресу доставки должна быть произведена единовременно.</w:t>
      </w:r>
    </w:p>
    <w:p w:rsidR="00673C39" w:rsidRPr="00171F71" w:rsidRDefault="00673C39" w:rsidP="0026494D">
      <w:pPr>
        <w:numPr>
          <w:ilvl w:val="1"/>
          <w:numId w:val="10"/>
        </w:numPr>
        <w:jc w:val="both"/>
        <w:rPr>
          <w:sz w:val="26"/>
          <w:szCs w:val="26"/>
        </w:rPr>
      </w:pPr>
      <w:r w:rsidRPr="00171F71">
        <w:rPr>
          <w:sz w:val="26"/>
          <w:szCs w:val="26"/>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673C39" w:rsidRPr="00171F71" w:rsidRDefault="00673C39" w:rsidP="00673C39">
      <w:pPr>
        <w:ind w:left="360"/>
        <w:jc w:val="both"/>
        <w:rPr>
          <w:sz w:val="26"/>
          <w:szCs w:val="26"/>
        </w:rPr>
      </w:pPr>
    </w:p>
    <w:p w:rsidR="00673C39" w:rsidRPr="00171F71" w:rsidRDefault="00673C39" w:rsidP="0026494D">
      <w:pPr>
        <w:numPr>
          <w:ilvl w:val="0"/>
          <w:numId w:val="10"/>
        </w:numPr>
        <w:jc w:val="center"/>
        <w:rPr>
          <w:sz w:val="26"/>
          <w:szCs w:val="26"/>
        </w:rPr>
      </w:pPr>
      <w:r w:rsidRPr="00171F71">
        <w:rPr>
          <w:sz w:val="26"/>
          <w:szCs w:val="26"/>
        </w:rPr>
        <w:t>ПРИЁМКА ОБОРУДОВАНИЯ</w:t>
      </w:r>
    </w:p>
    <w:p w:rsidR="00673C39" w:rsidRPr="00171F71" w:rsidRDefault="00673C39" w:rsidP="00673C39">
      <w:pPr>
        <w:ind w:left="360"/>
        <w:jc w:val="both"/>
        <w:rPr>
          <w:sz w:val="26"/>
          <w:szCs w:val="26"/>
        </w:rPr>
      </w:pPr>
    </w:p>
    <w:p w:rsidR="00673C39" w:rsidRPr="00171F71" w:rsidRDefault="00673C39" w:rsidP="0026494D">
      <w:pPr>
        <w:numPr>
          <w:ilvl w:val="1"/>
          <w:numId w:val="10"/>
        </w:numPr>
        <w:jc w:val="both"/>
        <w:rPr>
          <w:sz w:val="26"/>
          <w:szCs w:val="26"/>
        </w:rPr>
      </w:pPr>
      <w:r w:rsidRPr="00171F71">
        <w:rPr>
          <w:sz w:val="26"/>
          <w:szCs w:val="26"/>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673C39" w:rsidRPr="00171F71" w:rsidRDefault="00673C39" w:rsidP="0026494D">
      <w:pPr>
        <w:numPr>
          <w:ilvl w:val="1"/>
          <w:numId w:val="10"/>
        </w:numPr>
        <w:jc w:val="both"/>
        <w:rPr>
          <w:sz w:val="26"/>
          <w:szCs w:val="26"/>
        </w:rPr>
      </w:pPr>
      <w:r w:rsidRPr="00171F71">
        <w:rPr>
          <w:sz w:val="26"/>
          <w:szCs w:val="26"/>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w:t>
      </w:r>
      <w:r>
        <w:rPr>
          <w:sz w:val="26"/>
          <w:szCs w:val="26"/>
        </w:rPr>
        <w:t xml:space="preserve"> </w:t>
      </w:r>
      <w:r w:rsidRPr="00171F71">
        <w:rPr>
          <w:sz w:val="26"/>
          <w:szCs w:val="26"/>
        </w:rPr>
        <w:t>6.1 – 6.3, 7.7</w:t>
      </w:r>
      <w:r>
        <w:rPr>
          <w:sz w:val="26"/>
          <w:szCs w:val="26"/>
        </w:rPr>
        <w:t xml:space="preserve"> </w:t>
      </w:r>
      <w:r w:rsidRPr="00171F71">
        <w:rPr>
          <w:sz w:val="26"/>
          <w:szCs w:val="26"/>
        </w:rPr>
        <w:t>настоящего Договора).</w:t>
      </w:r>
      <w:r>
        <w:rPr>
          <w:sz w:val="26"/>
          <w:szCs w:val="26"/>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673C39" w:rsidRPr="00171F71" w:rsidRDefault="00673C39" w:rsidP="0026494D">
      <w:pPr>
        <w:numPr>
          <w:ilvl w:val="1"/>
          <w:numId w:val="10"/>
        </w:numPr>
        <w:jc w:val="both"/>
        <w:rPr>
          <w:sz w:val="26"/>
          <w:szCs w:val="26"/>
        </w:rPr>
      </w:pPr>
      <w:r w:rsidRPr="00171F71">
        <w:rPr>
          <w:sz w:val="26"/>
          <w:szCs w:val="26"/>
        </w:rPr>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673C39" w:rsidRPr="00171F71" w:rsidRDefault="00673C39" w:rsidP="0026494D">
      <w:pPr>
        <w:numPr>
          <w:ilvl w:val="1"/>
          <w:numId w:val="10"/>
        </w:numPr>
        <w:jc w:val="both"/>
        <w:rPr>
          <w:sz w:val="26"/>
          <w:szCs w:val="26"/>
        </w:rPr>
      </w:pPr>
      <w:r w:rsidRPr="00171F71">
        <w:rPr>
          <w:sz w:val="26"/>
          <w:szCs w:val="26"/>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sz w:val="26"/>
          <w:szCs w:val="26"/>
        </w:rPr>
        <w:t>ртной накладной по форме № 1-Т.</w:t>
      </w:r>
    </w:p>
    <w:p w:rsidR="00673C39" w:rsidRPr="00171F71" w:rsidRDefault="00673C39" w:rsidP="0026494D">
      <w:pPr>
        <w:numPr>
          <w:ilvl w:val="1"/>
          <w:numId w:val="10"/>
        </w:numPr>
        <w:jc w:val="both"/>
        <w:rPr>
          <w:sz w:val="26"/>
          <w:szCs w:val="26"/>
        </w:rPr>
      </w:pPr>
      <w:r w:rsidRPr="00171F71">
        <w:rPr>
          <w:sz w:val="26"/>
          <w:szCs w:val="26"/>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673C39" w:rsidRDefault="00673C39" w:rsidP="0026494D">
      <w:pPr>
        <w:numPr>
          <w:ilvl w:val="1"/>
          <w:numId w:val="10"/>
        </w:numPr>
        <w:jc w:val="both"/>
        <w:rPr>
          <w:sz w:val="26"/>
          <w:szCs w:val="26"/>
        </w:rPr>
      </w:pPr>
      <w:r w:rsidRPr="00431D2C">
        <w:rPr>
          <w:sz w:val="26"/>
          <w:szCs w:val="26"/>
        </w:rPr>
        <w:t xml:space="preserve">Осмотр и проверка Оборудования осуществляются Покупателем в течение </w:t>
      </w:r>
      <w:r>
        <w:rPr>
          <w:sz w:val="26"/>
          <w:szCs w:val="26"/>
        </w:rPr>
        <w:t xml:space="preserve">3 </w:t>
      </w:r>
      <w:r w:rsidRPr="00431D2C">
        <w:rPr>
          <w:sz w:val="26"/>
          <w:szCs w:val="26"/>
        </w:rPr>
        <w:t xml:space="preserve"> (</w:t>
      </w:r>
      <w:r>
        <w:rPr>
          <w:sz w:val="26"/>
          <w:szCs w:val="26"/>
        </w:rPr>
        <w:t xml:space="preserve">трех </w:t>
      </w:r>
      <w:r w:rsidRPr="00431D2C">
        <w:rPr>
          <w:sz w:val="26"/>
          <w:szCs w:val="26"/>
        </w:rPr>
        <w:t>) рабочих дней с даты подписания Сторонами товарно-транспортной накладной по форме № 1-Т в отношении соотв</w:t>
      </w:r>
      <w:r>
        <w:rPr>
          <w:sz w:val="26"/>
          <w:szCs w:val="26"/>
        </w:rPr>
        <w:t>етствующей партии Оборудования.</w:t>
      </w:r>
    </w:p>
    <w:p w:rsidR="00673C39" w:rsidRDefault="00673C39" w:rsidP="0026494D">
      <w:pPr>
        <w:numPr>
          <w:ilvl w:val="1"/>
          <w:numId w:val="10"/>
        </w:numPr>
        <w:jc w:val="both"/>
        <w:rPr>
          <w:sz w:val="26"/>
          <w:szCs w:val="26"/>
        </w:rPr>
      </w:pPr>
      <w:r>
        <w:rPr>
          <w:sz w:val="26"/>
          <w:szCs w:val="26"/>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sz w:val="26"/>
          <w:szCs w:val="26"/>
        </w:rPr>
        <w:t xml:space="preserve"> </w:t>
      </w:r>
      <w:r>
        <w:rPr>
          <w:sz w:val="26"/>
          <w:szCs w:val="26"/>
        </w:rPr>
        <w:t>по каждому соответствующему Адресу доставки.</w:t>
      </w:r>
      <w:r w:rsidRPr="00431D2C">
        <w:rPr>
          <w:sz w:val="26"/>
          <w:szCs w:val="26"/>
        </w:rPr>
        <w:t xml:space="preserve"> </w:t>
      </w:r>
    </w:p>
    <w:p w:rsidR="00673C39" w:rsidRPr="00431D2C" w:rsidRDefault="00673C39" w:rsidP="0026494D">
      <w:pPr>
        <w:numPr>
          <w:ilvl w:val="1"/>
          <w:numId w:val="10"/>
        </w:numPr>
        <w:jc w:val="both"/>
        <w:rPr>
          <w:sz w:val="26"/>
          <w:szCs w:val="26"/>
        </w:rPr>
      </w:pPr>
      <w:r w:rsidRPr="00431D2C">
        <w:rPr>
          <w:sz w:val="26"/>
          <w:szCs w:val="26"/>
        </w:rPr>
        <w:t>Поставщик вправе за свой счёт направить своих представителей для участия в осмотре и проверке Оборудования Покупателем.</w:t>
      </w:r>
    </w:p>
    <w:p w:rsidR="00673C39" w:rsidRPr="00D65027" w:rsidRDefault="00673C39" w:rsidP="0026494D">
      <w:pPr>
        <w:numPr>
          <w:ilvl w:val="1"/>
          <w:numId w:val="10"/>
        </w:numPr>
        <w:jc w:val="both"/>
        <w:rPr>
          <w:sz w:val="26"/>
          <w:szCs w:val="26"/>
        </w:rPr>
      </w:pPr>
      <w:r w:rsidRPr="00D65027">
        <w:rPr>
          <w:sz w:val="26"/>
          <w:szCs w:val="26"/>
        </w:rPr>
        <w:t xml:space="preserve">По результатам осмотра и проверки Оборудования в соответствии с п. 9.6 настоящего Договора, </w:t>
      </w:r>
      <w:r>
        <w:rPr>
          <w:sz w:val="26"/>
          <w:szCs w:val="26"/>
        </w:rPr>
        <w:t>но не позднее 5 (пяти) рабочих дней с указанной даты,</w:t>
      </w:r>
      <w:r w:rsidRPr="00D65027">
        <w:rPr>
          <w:sz w:val="26"/>
          <w:szCs w:val="26"/>
        </w:rPr>
        <w:t xml:space="preserve"> </w:t>
      </w:r>
      <w:r>
        <w:rPr>
          <w:sz w:val="26"/>
          <w:szCs w:val="26"/>
        </w:rPr>
        <w:t>Покупатель</w:t>
      </w:r>
      <w:r w:rsidRPr="00336274">
        <w:rPr>
          <w:sz w:val="26"/>
          <w:szCs w:val="26"/>
        </w:rPr>
        <w:t xml:space="preserve"> </w:t>
      </w:r>
      <w:r w:rsidRPr="00D65027">
        <w:rPr>
          <w:sz w:val="26"/>
          <w:szCs w:val="26"/>
        </w:rPr>
        <w:t>подписывает предоставленные Поставщиком товарн</w:t>
      </w:r>
      <w:r>
        <w:rPr>
          <w:sz w:val="26"/>
          <w:szCs w:val="26"/>
        </w:rPr>
        <w:t>ые</w:t>
      </w:r>
      <w:r w:rsidRPr="00D65027">
        <w:rPr>
          <w:sz w:val="26"/>
          <w:szCs w:val="26"/>
        </w:rPr>
        <w:t xml:space="preserve"> накладн</w:t>
      </w:r>
      <w:r>
        <w:rPr>
          <w:sz w:val="26"/>
          <w:szCs w:val="26"/>
        </w:rPr>
        <w:t>ые</w:t>
      </w:r>
      <w:r w:rsidRPr="00D65027">
        <w:rPr>
          <w:sz w:val="26"/>
          <w:szCs w:val="26"/>
        </w:rPr>
        <w:t xml:space="preserve"> по форме ТОРГ-12 и Акт сдачи-приёмки, либо направляет Поставщику отказ от подписания товарн</w:t>
      </w:r>
      <w:r>
        <w:rPr>
          <w:sz w:val="26"/>
          <w:szCs w:val="26"/>
        </w:rPr>
        <w:t>ых</w:t>
      </w:r>
      <w:r w:rsidRPr="00D65027">
        <w:rPr>
          <w:sz w:val="26"/>
          <w:szCs w:val="26"/>
        </w:rPr>
        <w:t xml:space="preserve"> накладн</w:t>
      </w:r>
      <w:r>
        <w:rPr>
          <w:sz w:val="26"/>
          <w:szCs w:val="26"/>
        </w:rPr>
        <w:t>ых</w:t>
      </w:r>
      <w:r w:rsidRPr="00D65027">
        <w:rPr>
          <w:sz w:val="26"/>
          <w:szCs w:val="26"/>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673C39" w:rsidRPr="00D65027" w:rsidRDefault="00673C39" w:rsidP="0026494D">
      <w:pPr>
        <w:numPr>
          <w:ilvl w:val="1"/>
          <w:numId w:val="10"/>
        </w:numPr>
        <w:jc w:val="both"/>
        <w:rPr>
          <w:sz w:val="26"/>
          <w:szCs w:val="26"/>
        </w:rPr>
      </w:pPr>
      <w:r w:rsidRPr="00D65027">
        <w:rPr>
          <w:sz w:val="26"/>
          <w:szCs w:val="26"/>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673C39" w:rsidRPr="00D65027" w:rsidRDefault="00673C39" w:rsidP="0026494D">
      <w:pPr>
        <w:numPr>
          <w:ilvl w:val="1"/>
          <w:numId w:val="10"/>
        </w:numPr>
        <w:jc w:val="both"/>
        <w:rPr>
          <w:sz w:val="26"/>
          <w:szCs w:val="26"/>
        </w:rPr>
      </w:pPr>
      <w:r w:rsidRPr="00D65027">
        <w:rPr>
          <w:sz w:val="26"/>
          <w:szCs w:val="26"/>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673C39" w:rsidRPr="00D65027" w:rsidRDefault="00673C39" w:rsidP="0026494D">
      <w:pPr>
        <w:numPr>
          <w:ilvl w:val="1"/>
          <w:numId w:val="10"/>
        </w:numPr>
        <w:jc w:val="both"/>
        <w:rPr>
          <w:sz w:val="26"/>
          <w:szCs w:val="26"/>
        </w:rPr>
      </w:pPr>
      <w:r w:rsidRPr="00D65027">
        <w:rPr>
          <w:sz w:val="26"/>
          <w:szCs w:val="26"/>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673C39" w:rsidRPr="00D65027" w:rsidRDefault="00673C39" w:rsidP="0026494D">
      <w:pPr>
        <w:numPr>
          <w:ilvl w:val="1"/>
          <w:numId w:val="10"/>
        </w:numPr>
        <w:jc w:val="both"/>
        <w:rPr>
          <w:sz w:val="26"/>
          <w:szCs w:val="26"/>
        </w:rPr>
      </w:pPr>
      <w:r w:rsidRPr="00D65027">
        <w:rPr>
          <w:sz w:val="26"/>
          <w:szCs w:val="26"/>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sz w:val="26"/>
          <w:szCs w:val="26"/>
        </w:rPr>
        <w:t>согласованного Сторонами Заказа</w:t>
      </w:r>
      <w:r w:rsidRPr="00D65027">
        <w:rPr>
          <w:sz w:val="26"/>
          <w:szCs w:val="26"/>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673C39" w:rsidRDefault="00673C39" w:rsidP="0026494D">
      <w:pPr>
        <w:numPr>
          <w:ilvl w:val="1"/>
          <w:numId w:val="10"/>
        </w:numPr>
        <w:jc w:val="both"/>
        <w:rPr>
          <w:sz w:val="26"/>
          <w:szCs w:val="26"/>
        </w:rPr>
      </w:pPr>
      <w:r w:rsidRPr="00D65027">
        <w:rPr>
          <w:sz w:val="26"/>
          <w:szCs w:val="26"/>
        </w:rPr>
        <w:t>В случае, указанном в п. 9.1</w:t>
      </w:r>
      <w:r>
        <w:rPr>
          <w:sz w:val="26"/>
          <w:szCs w:val="26"/>
        </w:rPr>
        <w:t>3</w:t>
      </w:r>
      <w:r w:rsidRPr="00D65027">
        <w:rPr>
          <w:sz w:val="26"/>
          <w:szCs w:val="26"/>
        </w:rPr>
        <w:t xml:space="preserve"> настоящего Договора, Покупатель вправе удерживать 15 % (пятнадцать процентов) суммы платежа, определённого в п. 3.</w:t>
      </w:r>
      <w:r>
        <w:rPr>
          <w:sz w:val="26"/>
          <w:szCs w:val="26"/>
        </w:rPr>
        <w:t>6</w:t>
      </w:r>
      <w:r w:rsidRPr="00D65027">
        <w:rPr>
          <w:sz w:val="26"/>
          <w:szCs w:val="26"/>
        </w:rPr>
        <w:t>.</w:t>
      </w:r>
      <w:r>
        <w:rPr>
          <w:sz w:val="26"/>
          <w:szCs w:val="26"/>
        </w:rPr>
        <w:t>1</w:t>
      </w:r>
      <w:r w:rsidRPr="00D65027">
        <w:rPr>
          <w:sz w:val="26"/>
          <w:szCs w:val="26"/>
        </w:rPr>
        <w:t xml:space="preserve"> настоящего Договора (другой не выплаченной Поставщику суммы, если </w:t>
      </w:r>
      <w:r>
        <w:rPr>
          <w:sz w:val="26"/>
          <w:szCs w:val="26"/>
        </w:rPr>
        <w:t>в Заказе Стороны согласуют</w:t>
      </w:r>
      <w:r w:rsidRPr="00D65027">
        <w:rPr>
          <w:sz w:val="26"/>
          <w:szCs w:val="26"/>
        </w:rPr>
        <w:t xml:space="preserve"> иной порядок оплаты, чем в п.п. 3.</w:t>
      </w:r>
      <w:r>
        <w:rPr>
          <w:sz w:val="26"/>
          <w:szCs w:val="26"/>
        </w:rPr>
        <w:t>6</w:t>
      </w:r>
      <w:r w:rsidRPr="00D65027">
        <w:rPr>
          <w:sz w:val="26"/>
          <w:szCs w:val="26"/>
        </w:rPr>
        <w:t>.1</w:t>
      </w:r>
      <w:r>
        <w:rPr>
          <w:sz w:val="26"/>
          <w:szCs w:val="26"/>
        </w:rPr>
        <w:t xml:space="preserve"> </w:t>
      </w:r>
      <w:r w:rsidRPr="00D65027">
        <w:rPr>
          <w:sz w:val="26"/>
          <w:szCs w:val="26"/>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673C39" w:rsidRPr="00171F71" w:rsidRDefault="00673C39" w:rsidP="0026494D">
      <w:pPr>
        <w:numPr>
          <w:ilvl w:val="1"/>
          <w:numId w:val="10"/>
        </w:numPr>
        <w:jc w:val="both"/>
        <w:rPr>
          <w:sz w:val="26"/>
          <w:szCs w:val="26"/>
        </w:rPr>
      </w:pPr>
      <w:r>
        <w:rPr>
          <w:sz w:val="26"/>
          <w:szCs w:val="26"/>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673C39" w:rsidRPr="00171F71" w:rsidRDefault="00673C39" w:rsidP="00673C39">
      <w:pPr>
        <w:ind w:left="792"/>
        <w:jc w:val="both"/>
        <w:rPr>
          <w:sz w:val="26"/>
          <w:szCs w:val="26"/>
        </w:rPr>
      </w:pPr>
    </w:p>
    <w:p w:rsidR="00673C39" w:rsidRPr="00171F71" w:rsidRDefault="00673C39" w:rsidP="0026494D">
      <w:pPr>
        <w:numPr>
          <w:ilvl w:val="0"/>
          <w:numId w:val="10"/>
        </w:numPr>
        <w:jc w:val="center"/>
        <w:rPr>
          <w:sz w:val="26"/>
          <w:szCs w:val="26"/>
        </w:rPr>
      </w:pPr>
      <w:r w:rsidRPr="00171F71">
        <w:rPr>
          <w:sz w:val="26"/>
          <w:szCs w:val="26"/>
        </w:rPr>
        <w:t>ТРЕБОВАНИЯ К ОФОРМЛЕНИЮ ПЕРВИЧНЫХ УЧЁТНЫХ ДОКУМЕНТОВ</w:t>
      </w:r>
    </w:p>
    <w:p w:rsidR="00673C39" w:rsidRPr="00171F71" w:rsidRDefault="00673C39" w:rsidP="00673C39">
      <w:pPr>
        <w:jc w:val="both"/>
        <w:rPr>
          <w:sz w:val="26"/>
          <w:szCs w:val="26"/>
        </w:rPr>
      </w:pPr>
    </w:p>
    <w:p w:rsidR="00673C39" w:rsidRPr="00171F71" w:rsidRDefault="00673C39" w:rsidP="0026494D">
      <w:pPr>
        <w:numPr>
          <w:ilvl w:val="1"/>
          <w:numId w:val="10"/>
        </w:numPr>
        <w:jc w:val="both"/>
        <w:rPr>
          <w:sz w:val="26"/>
          <w:szCs w:val="26"/>
        </w:rPr>
      </w:pPr>
      <w:r w:rsidRPr="00171F71">
        <w:rPr>
          <w:sz w:val="26"/>
          <w:szCs w:val="26"/>
        </w:rPr>
        <w:t>Поставщик обязуется в течение 5 (пяти) рабочих дней со дня подписания настоящего Договора передать Покупателю:</w:t>
      </w:r>
    </w:p>
    <w:p w:rsidR="00673C39" w:rsidRPr="00171F71" w:rsidRDefault="00673C39" w:rsidP="0026494D">
      <w:pPr>
        <w:numPr>
          <w:ilvl w:val="2"/>
          <w:numId w:val="10"/>
        </w:numPr>
        <w:jc w:val="both"/>
        <w:rPr>
          <w:sz w:val="26"/>
          <w:szCs w:val="26"/>
        </w:rPr>
      </w:pPr>
      <w:r w:rsidRPr="00171F71">
        <w:rPr>
          <w:sz w:val="26"/>
          <w:szCs w:val="26"/>
        </w:rPr>
        <w:t>образцы подписей лиц, которые будут подписывать выставляемые в адрес Покупателя счета-фактуры;</w:t>
      </w:r>
    </w:p>
    <w:p w:rsidR="00673C39" w:rsidRPr="00171F71" w:rsidRDefault="00673C39" w:rsidP="0026494D">
      <w:pPr>
        <w:numPr>
          <w:ilvl w:val="2"/>
          <w:numId w:val="10"/>
        </w:numPr>
        <w:jc w:val="both"/>
        <w:rPr>
          <w:sz w:val="26"/>
          <w:szCs w:val="26"/>
        </w:rPr>
      </w:pPr>
      <w:r w:rsidRPr="00171F71">
        <w:rPr>
          <w:sz w:val="26"/>
          <w:szCs w:val="26"/>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73C39" w:rsidRPr="00171F71" w:rsidRDefault="00673C39" w:rsidP="0026494D">
      <w:pPr>
        <w:numPr>
          <w:ilvl w:val="1"/>
          <w:numId w:val="10"/>
        </w:numPr>
        <w:jc w:val="both"/>
        <w:rPr>
          <w:sz w:val="26"/>
          <w:szCs w:val="26"/>
        </w:rPr>
      </w:pPr>
      <w:r w:rsidRPr="00171F71">
        <w:rPr>
          <w:sz w:val="26"/>
          <w:szCs w:val="26"/>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73C39" w:rsidRDefault="00673C39" w:rsidP="0026494D">
      <w:pPr>
        <w:numPr>
          <w:ilvl w:val="1"/>
          <w:numId w:val="10"/>
        </w:numPr>
        <w:jc w:val="both"/>
        <w:rPr>
          <w:sz w:val="26"/>
          <w:szCs w:val="26"/>
        </w:rPr>
      </w:pPr>
      <w:r w:rsidRPr="00E0006D">
        <w:rPr>
          <w:sz w:val="26"/>
          <w:szCs w:val="26"/>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sz w:val="26"/>
          <w:szCs w:val="26"/>
        </w:rPr>
        <w:t>.</w:t>
      </w:r>
    </w:p>
    <w:p w:rsidR="00673C39" w:rsidRDefault="00673C39" w:rsidP="0026494D">
      <w:pPr>
        <w:numPr>
          <w:ilvl w:val="1"/>
          <w:numId w:val="10"/>
        </w:numPr>
        <w:jc w:val="both"/>
        <w:rPr>
          <w:sz w:val="26"/>
          <w:szCs w:val="26"/>
        </w:rPr>
      </w:pPr>
      <w:r>
        <w:rPr>
          <w:sz w:val="26"/>
          <w:szCs w:val="26"/>
        </w:rPr>
        <w:t>Если в согласованном Сторонами Заказе не предусмотрено иное, т</w:t>
      </w:r>
      <w:r w:rsidRPr="00171F71">
        <w:rPr>
          <w:sz w:val="26"/>
          <w:szCs w:val="26"/>
        </w:rPr>
        <w:t xml:space="preserve">оварно-транспортные накладные по форме </w:t>
      </w:r>
      <w:r w:rsidRPr="00D454A6">
        <w:rPr>
          <w:sz w:val="26"/>
          <w:szCs w:val="26"/>
        </w:rPr>
        <w:t xml:space="preserve">1-Т должны быть составлены Поставщиком по каждому Адресу доставки в двух подлинных экземплярах;  </w:t>
      </w:r>
      <w:r w:rsidRPr="00171F71">
        <w:rPr>
          <w:sz w:val="26"/>
          <w:szCs w:val="26"/>
        </w:rPr>
        <w:t>товарные накладные по форме ТОРГ-12</w:t>
      </w:r>
      <w:r>
        <w:rPr>
          <w:sz w:val="26"/>
          <w:szCs w:val="26"/>
        </w:rPr>
        <w:t xml:space="preserve"> на Оборудование</w:t>
      </w:r>
      <w:r w:rsidRPr="00171F71">
        <w:rPr>
          <w:sz w:val="26"/>
          <w:szCs w:val="26"/>
        </w:rPr>
        <w:t xml:space="preserve"> должны быть составлены Поставщиком </w:t>
      </w:r>
      <w:r>
        <w:rPr>
          <w:sz w:val="26"/>
          <w:szCs w:val="26"/>
        </w:rPr>
        <w:t>по каждому Адресу площадки</w:t>
      </w:r>
      <w:r w:rsidRPr="00171F71">
        <w:rPr>
          <w:sz w:val="26"/>
          <w:szCs w:val="26"/>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r>
        <w:rPr>
          <w:sz w:val="26"/>
          <w:szCs w:val="26"/>
        </w:rPr>
        <w:t xml:space="preserve"> </w:t>
      </w:r>
    </w:p>
    <w:p w:rsidR="00673C39" w:rsidRPr="00171F71" w:rsidRDefault="00673C39" w:rsidP="0026494D">
      <w:pPr>
        <w:numPr>
          <w:ilvl w:val="1"/>
          <w:numId w:val="10"/>
        </w:numPr>
        <w:jc w:val="both"/>
        <w:rPr>
          <w:sz w:val="26"/>
          <w:szCs w:val="26"/>
        </w:rPr>
      </w:pPr>
      <w:r>
        <w:rPr>
          <w:sz w:val="26"/>
          <w:szCs w:val="26"/>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673C39" w:rsidRPr="00171F71" w:rsidRDefault="00673C39" w:rsidP="0026494D">
      <w:pPr>
        <w:numPr>
          <w:ilvl w:val="1"/>
          <w:numId w:val="10"/>
        </w:numPr>
        <w:jc w:val="both"/>
        <w:rPr>
          <w:sz w:val="26"/>
          <w:szCs w:val="26"/>
        </w:rPr>
      </w:pPr>
      <w:r w:rsidRPr="00171F71">
        <w:rPr>
          <w:sz w:val="26"/>
          <w:szCs w:val="26"/>
        </w:rPr>
        <w:t>Первичные учётные документы, указанные в п.п. 10.</w:t>
      </w:r>
      <w:r>
        <w:rPr>
          <w:sz w:val="26"/>
          <w:szCs w:val="26"/>
        </w:rPr>
        <w:t>4-10.5</w:t>
      </w:r>
      <w:r w:rsidRPr="00171F71">
        <w:rPr>
          <w:sz w:val="26"/>
          <w:szCs w:val="26"/>
        </w:rPr>
        <w:t xml:space="preserve"> настоящего Договора, должны быть составлены согласно требованиям нормативных правовых актов Российской Федерации.</w:t>
      </w:r>
    </w:p>
    <w:p w:rsidR="00673C39" w:rsidRPr="00171F71" w:rsidRDefault="00673C39" w:rsidP="0026494D">
      <w:pPr>
        <w:numPr>
          <w:ilvl w:val="1"/>
          <w:numId w:val="10"/>
        </w:numPr>
        <w:jc w:val="both"/>
        <w:rPr>
          <w:sz w:val="26"/>
          <w:szCs w:val="26"/>
        </w:rPr>
      </w:pPr>
      <w:r w:rsidRPr="00171F71">
        <w:rPr>
          <w:sz w:val="26"/>
          <w:szCs w:val="26"/>
        </w:rPr>
        <w:t>Данные в первичных учётных документах, указанных в п.п. 10.</w:t>
      </w:r>
      <w:r>
        <w:rPr>
          <w:sz w:val="26"/>
          <w:szCs w:val="26"/>
        </w:rPr>
        <w:t xml:space="preserve">4-10.5 </w:t>
      </w:r>
      <w:r w:rsidRPr="00171F71">
        <w:rPr>
          <w:sz w:val="26"/>
          <w:szCs w:val="26"/>
        </w:rPr>
        <w:t xml:space="preserve">настоящего Договора, должны полностью соответствовать данным, приведённым в согласованных Сторонами Заказах. </w:t>
      </w:r>
    </w:p>
    <w:p w:rsidR="00673C39" w:rsidRPr="00171F71" w:rsidRDefault="00673C39" w:rsidP="0026494D">
      <w:pPr>
        <w:numPr>
          <w:ilvl w:val="1"/>
          <w:numId w:val="10"/>
        </w:numPr>
        <w:jc w:val="both"/>
        <w:rPr>
          <w:sz w:val="26"/>
          <w:szCs w:val="26"/>
        </w:rPr>
      </w:pPr>
      <w:r w:rsidRPr="00171F71">
        <w:rPr>
          <w:sz w:val="26"/>
          <w:szCs w:val="26"/>
        </w:rPr>
        <w:t>В зависимости от условий уведомления Покупателя, которое он должен направить Поставщику в разумный срок,</w:t>
      </w:r>
    </w:p>
    <w:p w:rsidR="00673C39" w:rsidRPr="00171F71" w:rsidRDefault="00673C39" w:rsidP="0026494D">
      <w:pPr>
        <w:numPr>
          <w:ilvl w:val="2"/>
          <w:numId w:val="10"/>
        </w:numPr>
        <w:jc w:val="both"/>
        <w:rPr>
          <w:sz w:val="26"/>
          <w:szCs w:val="26"/>
        </w:rPr>
      </w:pPr>
      <w:r w:rsidRPr="00171F71">
        <w:rPr>
          <w:sz w:val="26"/>
          <w:szCs w:val="26"/>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Pr>
          <w:sz w:val="26"/>
          <w:szCs w:val="26"/>
        </w:rPr>
        <w:t>1</w:t>
      </w:r>
      <w:r w:rsidRPr="00171F71">
        <w:rPr>
          <w:sz w:val="26"/>
          <w:szCs w:val="26"/>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673C39" w:rsidRPr="00171F71" w:rsidRDefault="00673C39" w:rsidP="0026494D">
      <w:pPr>
        <w:numPr>
          <w:ilvl w:val="2"/>
          <w:numId w:val="10"/>
        </w:numPr>
        <w:jc w:val="both"/>
        <w:rPr>
          <w:sz w:val="26"/>
          <w:szCs w:val="26"/>
        </w:rPr>
      </w:pPr>
      <w:r w:rsidRPr="00171F71">
        <w:rPr>
          <w:sz w:val="26"/>
          <w:szCs w:val="26"/>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Pr>
          <w:sz w:val="26"/>
          <w:szCs w:val="26"/>
        </w:rPr>
        <w:t>1</w:t>
      </w:r>
      <w:r w:rsidRPr="00171F71">
        <w:rPr>
          <w:sz w:val="26"/>
          <w:szCs w:val="26"/>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Pr>
          <w:sz w:val="26"/>
          <w:szCs w:val="26"/>
        </w:rPr>
        <w:t>1</w:t>
      </w:r>
      <w:r w:rsidRPr="00171F71">
        <w:rPr>
          <w:sz w:val="26"/>
          <w:szCs w:val="26"/>
        </w:rPr>
        <w:t xml:space="preserve"> настоящего Договора.</w:t>
      </w:r>
    </w:p>
    <w:p w:rsidR="00673C39" w:rsidRPr="00171F71" w:rsidRDefault="00673C39" w:rsidP="0026494D">
      <w:pPr>
        <w:numPr>
          <w:ilvl w:val="1"/>
          <w:numId w:val="10"/>
        </w:numPr>
        <w:jc w:val="both"/>
        <w:rPr>
          <w:sz w:val="26"/>
          <w:szCs w:val="26"/>
        </w:rPr>
      </w:pPr>
      <w:r w:rsidRPr="00171F71">
        <w:rPr>
          <w:sz w:val="26"/>
          <w:szCs w:val="26"/>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673C39" w:rsidRPr="00171F71" w:rsidRDefault="00673C39" w:rsidP="00673C39">
      <w:pPr>
        <w:ind w:left="792"/>
        <w:jc w:val="both"/>
        <w:rPr>
          <w:sz w:val="26"/>
          <w:szCs w:val="26"/>
        </w:rPr>
      </w:pPr>
    </w:p>
    <w:p w:rsidR="00673C39" w:rsidRPr="00171F71" w:rsidRDefault="00673C39" w:rsidP="0026494D">
      <w:pPr>
        <w:numPr>
          <w:ilvl w:val="0"/>
          <w:numId w:val="10"/>
        </w:numPr>
        <w:jc w:val="center"/>
        <w:rPr>
          <w:sz w:val="26"/>
          <w:szCs w:val="26"/>
        </w:rPr>
      </w:pPr>
      <w:r w:rsidRPr="00171F71">
        <w:rPr>
          <w:sz w:val="26"/>
          <w:szCs w:val="26"/>
        </w:rPr>
        <w:t>УВЕДОМЛЕНИЯ</w:t>
      </w:r>
    </w:p>
    <w:p w:rsidR="00673C39" w:rsidRPr="00171F71" w:rsidRDefault="00673C39" w:rsidP="00673C39">
      <w:pPr>
        <w:ind w:left="792"/>
        <w:jc w:val="both"/>
        <w:rPr>
          <w:sz w:val="26"/>
          <w:szCs w:val="26"/>
        </w:rPr>
      </w:pPr>
    </w:p>
    <w:p w:rsidR="00673C39" w:rsidRPr="00171F71" w:rsidRDefault="00673C39" w:rsidP="0026494D">
      <w:pPr>
        <w:numPr>
          <w:ilvl w:val="1"/>
          <w:numId w:val="10"/>
        </w:numPr>
        <w:jc w:val="both"/>
        <w:rPr>
          <w:sz w:val="26"/>
          <w:szCs w:val="26"/>
        </w:rPr>
      </w:pPr>
      <w:r w:rsidRPr="00171F71">
        <w:rPr>
          <w:sz w:val="26"/>
          <w:szCs w:val="26"/>
        </w:rPr>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w:t>
      </w:r>
      <w:r>
        <w:rPr>
          <w:sz w:val="26"/>
          <w:szCs w:val="26"/>
        </w:rPr>
        <w:t xml:space="preserve">8, 20.6 </w:t>
      </w:r>
      <w:r w:rsidRPr="00171F71">
        <w:rPr>
          <w:sz w:val="26"/>
          <w:szCs w:val="26"/>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sz w:val="26"/>
          <w:szCs w:val="26"/>
        </w:rPr>
        <w:t>реквизитам, указанным в п.п. 11.1.1 – 11.1.2 настоящего Договора</w:t>
      </w:r>
      <w:r w:rsidRPr="00171F71">
        <w:rPr>
          <w:sz w:val="26"/>
          <w:szCs w:val="26"/>
        </w:rPr>
        <w:t xml:space="preserve">. </w:t>
      </w:r>
      <w:r w:rsidRPr="00EB6098">
        <w:rPr>
          <w:sz w:val="26"/>
          <w:szCs w:val="26"/>
        </w:rPr>
        <w:t xml:space="preserve">Уведомления  считаются вручёнными в момент их доставки любым из указанных способов. </w:t>
      </w:r>
      <w:r w:rsidRPr="00171F71">
        <w:rPr>
          <w:sz w:val="26"/>
          <w:szCs w:val="26"/>
        </w:rPr>
        <w:t>Датой уведомления считается дата его доставки, указанная в уведомлении о вручении или доставке:</w:t>
      </w:r>
    </w:p>
    <w:p w:rsidR="00673C39" w:rsidRPr="00171F71" w:rsidRDefault="00673C39" w:rsidP="0026494D">
      <w:pPr>
        <w:numPr>
          <w:ilvl w:val="2"/>
          <w:numId w:val="10"/>
        </w:numPr>
        <w:jc w:val="both"/>
        <w:rPr>
          <w:sz w:val="26"/>
          <w:szCs w:val="26"/>
        </w:rPr>
      </w:pPr>
      <w:r w:rsidRPr="00171F71">
        <w:rPr>
          <w:sz w:val="26"/>
          <w:szCs w:val="26"/>
        </w:rPr>
        <w:t xml:space="preserve">для Поставщика: </w:t>
      </w:r>
    </w:p>
    <w:p w:rsidR="00673C39" w:rsidRPr="00171F71" w:rsidRDefault="00673C39" w:rsidP="00673C39">
      <w:pPr>
        <w:ind w:left="792" w:firstLine="624"/>
        <w:jc w:val="both"/>
        <w:rPr>
          <w:sz w:val="26"/>
          <w:szCs w:val="26"/>
        </w:rPr>
      </w:pPr>
      <w:r w:rsidRPr="00171F71">
        <w:rPr>
          <w:sz w:val="26"/>
          <w:szCs w:val="26"/>
        </w:rPr>
        <w:t xml:space="preserve">организация: </w:t>
      </w:r>
    </w:p>
    <w:p w:rsidR="00673C39" w:rsidRPr="00171F71" w:rsidRDefault="00673C39" w:rsidP="00673C39">
      <w:pPr>
        <w:ind w:left="792" w:firstLine="624"/>
        <w:jc w:val="both"/>
        <w:rPr>
          <w:sz w:val="26"/>
          <w:szCs w:val="26"/>
        </w:rPr>
      </w:pPr>
      <w:r w:rsidRPr="00171F71">
        <w:rPr>
          <w:sz w:val="26"/>
          <w:szCs w:val="26"/>
        </w:rPr>
        <w:t>ФИО: __________</w:t>
      </w:r>
    </w:p>
    <w:p w:rsidR="00673C39" w:rsidRPr="00171F71" w:rsidRDefault="00673C39" w:rsidP="00673C39">
      <w:pPr>
        <w:ind w:left="792" w:firstLine="624"/>
        <w:jc w:val="both"/>
        <w:rPr>
          <w:sz w:val="26"/>
          <w:szCs w:val="26"/>
        </w:rPr>
      </w:pPr>
      <w:r w:rsidRPr="00171F71">
        <w:rPr>
          <w:sz w:val="26"/>
          <w:szCs w:val="26"/>
        </w:rPr>
        <w:t>адрес: __________</w:t>
      </w:r>
    </w:p>
    <w:p w:rsidR="00673C39" w:rsidRPr="00171F71" w:rsidRDefault="00673C39" w:rsidP="00673C39">
      <w:pPr>
        <w:ind w:left="792" w:firstLine="624"/>
        <w:jc w:val="both"/>
        <w:rPr>
          <w:sz w:val="26"/>
          <w:szCs w:val="26"/>
        </w:rPr>
      </w:pPr>
      <w:r w:rsidRPr="00171F71">
        <w:rPr>
          <w:sz w:val="26"/>
          <w:szCs w:val="26"/>
        </w:rPr>
        <w:t>факс: __________</w:t>
      </w:r>
    </w:p>
    <w:p w:rsidR="00673C39" w:rsidRPr="00171F71" w:rsidRDefault="00673C39" w:rsidP="00673C39">
      <w:pPr>
        <w:ind w:left="792" w:firstLine="624"/>
        <w:jc w:val="both"/>
        <w:rPr>
          <w:sz w:val="26"/>
          <w:szCs w:val="26"/>
        </w:rPr>
      </w:pPr>
      <w:r w:rsidRPr="00171F71">
        <w:rPr>
          <w:sz w:val="26"/>
          <w:szCs w:val="26"/>
        </w:rPr>
        <w:t>e-mail: __________</w:t>
      </w:r>
    </w:p>
    <w:p w:rsidR="00673C39" w:rsidRPr="00171F71" w:rsidRDefault="00673C39" w:rsidP="0026494D">
      <w:pPr>
        <w:numPr>
          <w:ilvl w:val="2"/>
          <w:numId w:val="10"/>
        </w:numPr>
        <w:jc w:val="both"/>
        <w:rPr>
          <w:sz w:val="26"/>
          <w:szCs w:val="26"/>
        </w:rPr>
      </w:pPr>
      <w:r w:rsidRPr="00171F71">
        <w:rPr>
          <w:sz w:val="26"/>
          <w:szCs w:val="26"/>
        </w:rPr>
        <w:t>для Покупателя:</w:t>
      </w:r>
    </w:p>
    <w:p w:rsidR="00673C39" w:rsidRPr="00171F71" w:rsidRDefault="00673C39" w:rsidP="00673C39">
      <w:pPr>
        <w:ind w:left="792" w:firstLine="624"/>
        <w:jc w:val="both"/>
        <w:rPr>
          <w:sz w:val="26"/>
          <w:szCs w:val="26"/>
        </w:rPr>
      </w:pPr>
      <w:r w:rsidRPr="00171F71">
        <w:rPr>
          <w:sz w:val="26"/>
          <w:szCs w:val="26"/>
        </w:rPr>
        <w:t xml:space="preserve">организация: </w:t>
      </w:r>
      <w:r>
        <w:rPr>
          <w:sz w:val="26"/>
          <w:szCs w:val="26"/>
        </w:rPr>
        <w:t>П</w:t>
      </w:r>
      <w:r w:rsidRPr="00171F71">
        <w:rPr>
          <w:sz w:val="26"/>
          <w:szCs w:val="26"/>
        </w:rPr>
        <w:t>АО «</w:t>
      </w:r>
      <w:r>
        <w:rPr>
          <w:sz w:val="26"/>
          <w:szCs w:val="26"/>
        </w:rPr>
        <w:t>Башинформсвязь</w:t>
      </w:r>
      <w:r w:rsidRPr="00171F71">
        <w:rPr>
          <w:sz w:val="26"/>
          <w:szCs w:val="26"/>
        </w:rPr>
        <w:t>»</w:t>
      </w:r>
    </w:p>
    <w:p w:rsidR="00673C39" w:rsidRPr="00171F71" w:rsidRDefault="00673C39" w:rsidP="00673C39">
      <w:pPr>
        <w:ind w:left="792" w:firstLine="624"/>
        <w:jc w:val="both"/>
        <w:rPr>
          <w:sz w:val="26"/>
          <w:szCs w:val="26"/>
        </w:rPr>
      </w:pPr>
      <w:r w:rsidRPr="00171F71">
        <w:rPr>
          <w:sz w:val="26"/>
          <w:szCs w:val="26"/>
        </w:rPr>
        <w:t>ФИО: __________</w:t>
      </w:r>
    </w:p>
    <w:p w:rsidR="00673C39" w:rsidRPr="00171F71" w:rsidRDefault="00673C39" w:rsidP="00673C39">
      <w:pPr>
        <w:ind w:left="792" w:firstLine="624"/>
        <w:jc w:val="both"/>
        <w:rPr>
          <w:sz w:val="26"/>
          <w:szCs w:val="26"/>
        </w:rPr>
      </w:pPr>
      <w:r w:rsidRPr="00171F71">
        <w:rPr>
          <w:sz w:val="26"/>
          <w:szCs w:val="26"/>
        </w:rPr>
        <w:t>адрес: __________</w:t>
      </w:r>
    </w:p>
    <w:p w:rsidR="00673C39" w:rsidRPr="00171F71" w:rsidRDefault="00673C39" w:rsidP="00673C39">
      <w:pPr>
        <w:ind w:left="792" w:firstLine="624"/>
        <w:jc w:val="both"/>
        <w:rPr>
          <w:sz w:val="26"/>
          <w:szCs w:val="26"/>
        </w:rPr>
      </w:pPr>
      <w:r w:rsidRPr="00171F71">
        <w:rPr>
          <w:sz w:val="26"/>
          <w:szCs w:val="26"/>
        </w:rPr>
        <w:t>факс: __________</w:t>
      </w:r>
    </w:p>
    <w:p w:rsidR="00673C39" w:rsidRPr="00171F71" w:rsidRDefault="00673C39" w:rsidP="00673C39">
      <w:pPr>
        <w:ind w:left="792" w:firstLine="624"/>
        <w:jc w:val="both"/>
        <w:rPr>
          <w:sz w:val="26"/>
          <w:szCs w:val="26"/>
        </w:rPr>
      </w:pPr>
      <w:r w:rsidRPr="00171F71">
        <w:rPr>
          <w:sz w:val="26"/>
          <w:szCs w:val="26"/>
        </w:rPr>
        <w:t>e-mail: __________</w:t>
      </w:r>
    </w:p>
    <w:p w:rsidR="00673C39" w:rsidRPr="00171F71" w:rsidRDefault="00673C39" w:rsidP="00673C39">
      <w:pPr>
        <w:ind w:left="792"/>
        <w:jc w:val="both"/>
        <w:rPr>
          <w:sz w:val="26"/>
          <w:szCs w:val="26"/>
        </w:rPr>
      </w:pPr>
    </w:p>
    <w:p w:rsidR="00673C39" w:rsidRPr="00171F71" w:rsidRDefault="00673C39" w:rsidP="0026494D">
      <w:pPr>
        <w:numPr>
          <w:ilvl w:val="0"/>
          <w:numId w:val="10"/>
        </w:numPr>
        <w:jc w:val="center"/>
        <w:rPr>
          <w:sz w:val="26"/>
          <w:szCs w:val="26"/>
        </w:rPr>
      </w:pPr>
      <w:r w:rsidRPr="00171F71">
        <w:rPr>
          <w:sz w:val="26"/>
          <w:szCs w:val="26"/>
        </w:rPr>
        <w:t>ПРОГРАММНОЕ ОБЕСПЕЧЕНИЕ</w:t>
      </w:r>
    </w:p>
    <w:p w:rsidR="00673C39" w:rsidRPr="0040392D" w:rsidRDefault="00673C39" w:rsidP="00673C39">
      <w:pPr>
        <w:rPr>
          <w:sz w:val="26"/>
          <w:szCs w:val="26"/>
        </w:rPr>
      </w:pPr>
    </w:p>
    <w:p w:rsidR="00673C39" w:rsidRPr="0040392D" w:rsidRDefault="00673C39" w:rsidP="0026494D">
      <w:pPr>
        <w:numPr>
          <w:ilvl w:val="1"/>
          <w:numId w:val="12"/>
        </w:numPr>
        <w:ind w:left="1134" w:hanging="708"/>
        <w:contextualSpacing/>
        <w:jc w:val="both"/>
        <w:rPr>
          <w:sz w:val="26"/>
          <w:szCs w:val="26"/>
        </w:rPr>
      </w:pPr>
      <w:r w:rsidRPr="0040392D">
        <w:rPr>
          <w:sz w:val="26"/>
          <w:szCs w:val="26"/>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673C39" w:rsidRPr="0040392D" w:rsidRDefault="00673C39" w:rsidP="0026494D">
      <w:pPr>
        <w:numPr>
          <w:ilvl w:val="1"/>
          <w:numId w:val="12"/>
        </w:numPr>
        <w:contextualSpacing/>
        <w:jc w:val="both"/>
        <w:rPr>
          <w:sz w:val="26"/>
          <w:szCs w:val="26"/>
        </w:rPr>
      </w:pPr>
      <w:r w:rsidRPr="0040392D">
        <w:rPr>
          <w:sz w:val="26"/>
          <w:szCs w:val="26"/>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673C39" w:rsidRPr="0040392D" w:rsidRDefault="00673C39" w:rsidP="0026494D">
      <w:pPr>
        <w:numPr>
          <w:ilvl w:val="1"/>
          <w:numId w:val="12"/>
        </w:numPr>
        <w:contextualSpacing/>
        <w:jc w:val="both"/>
        <w:rPr>
          <w:sz w:val="26"/>
          <w:szCs w:val="26"/>
        </w:rPr>
      </w:pPr>
      <w:r w:rsidRPr="0040392D">
        <w:rPr>
          <w:sz w:val="26"/>
          <w:szCs w:val="26"/>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t xml:space="preserve"> </w:t>
      </w:r>
      <w:r w:rsidRPr="0040392D">
        <w:rPr>
          <w:sz w:val="26"/>
          <w:szCs w:val="26"/>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673C39" w:rsidRPr="0040392D" w:rsidRDefault="00673C39" w:rsidP="0026494D">
      <w:pPr>
        <w:numPr>
          <w:ilvl w:val="1"/>
          <w:numId w:val="12"/>
        </w:numPr>
        <w:contextualSpacing/>
        <w:jc w:val="both"/>
        <w:rPr>
          <w:sz w:val="26"/>
          <w:szCs w:val="26"/>
        </w:rPr>
      </w:pPr>
      <w:r w:rsidRPr="0040392D">
        <w:rPr>
          <w:sz w:val="26"/>
          <w:szCs w:val="26"/>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673C39" w:rsidRPr="0040392D" w:rsidRDefault="00673C39" w:rsidP="0026494D">
      <w:pPr>
        <w:numPr>
          <w:ilvl w:val="1"/>
          <w:numId w:val="12"/>
        </w:numPr>
        <w:contextualSpacing/>
        <w:jc w:val="both"/>
        <w:rPr>
          <w:sz w:val="26"/>
          <w:szCs w:val="26"/>
        </w:rPr>
      </w:pPr>
      <w:r w:rsidRPr="0040392D">
        <w:rPr>
          <w:sz w:val="26"/>
          <w:szCs w:val="26"/>
        </w:rPr>
        <w:t>Поставщик гарантирует,</w:t>
      </w:r>
    </w:p>
    <w:p w:rsidR="00673C39" w:rsidRPr="0040392D" w:rsidRDefault="00673C39" w:rsidP="0026494D">
      <w:pPr>
        <w:numPr>
          <w:ilvl w:val="2"/>
          <w:numId w:val="12"/>
        </w:numPr>
        <w:contextualSpacing/>
        <w:jc w:val="both"/>
        <w:rPr>
          <w:sz w:val="26"/>
          <w:szCs w:val="26"/>
        </w:rPr>
      </w:pPr>
      <w:r w:rsidRPr="0040392D">
        <w:rPr>
          <w:sz w:val="26"/>
          <w:szCs w:val="26"/>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673C39" w:rsidRPr="0040392D" w:rsidRDefault="00673C39" w:rsidP="0026494D">
      <w:pPr>
        <w:numPr>
          <w:ilvl w:val="2"/>
          <w:numId w:val="12"/>
        </w:numPr>
        <w:jc w:val="both"/>
        <w:rPr>
          <w:sz w:val="26"/>
          <w:szCs w:val="26"/>
        </w:rPr>
      </w:pPr>
      <w:r w:rsidRPr="0040392D">
        <w:rPr>
          <w:sz w:val="26"/>
          <w:szCs w:val="26"/>
        </w:rPr>
        <w:t>что соответствующ</w:t>
      </w:r>
      <w:r>
        <w:rPr>
          <w:sz w:val="26"/>
          <w:szCs w:val="26"/>
        </w:rPr>
        <w:t>ая</w:t>
      </w:r>
      <w:r w:rsidRPr="0040392D">
        <w:rPr>
          <w:sz w:val="26"/>
          <w:szCs w:val="26"/>
        </w:rPr>
        <w:t xml:space="preserve"> упаковка (вложения в упаковку, экземпляры) буд</w:t>
      </w:r>
      <w:r>
        <w:rPr>
          <w:sz w:val="26"/>
          <w:szCs w:val="26"/>
        </w:rPr>
        <w:t>е</w:t>
      </w:r>
      <w:r w:rsidRPr="0040392D">
        <w:rPr>
          <w:sz w:val="26"/>
          <w:szCs w:val="26"/>
        </w:rPr>
        <w:t>т предоставлен</w:t>
      </w:r>
      <w:r>
        <w:rPr>
          <w:sz w:val="26"/>
          <w:szCs w:val="26"/>
        </w:rPr>
        <w:t>а</w:t>
      </w:r>
      <w:r w:rsidRPr="0040392D">
        <w:rPr>
          <w:sz w:val="26"/>
          <w:szCs w:val="26"/>
        </w:rPr>
        <w:t xml:space="preserve"> Покупателю не позднее даты перехода к Покупателю права собственности на соответствующее Оборудование или Программно</w:t>
      </w:r>
      <w:r>
        <w:rPr>
          <w:sz w:val="26"/>
          <w:szCs w:val="26"/>
        </w:rPr>
        <w:t>е</w:t>
      </w:r>
      <w:r w:rsidRPr="0040392D">
        <w:rPr>
          <w:sz w:val="26"/>
          <w:szCs w:val="26"/>
        </w:rPr>
        <w:t xml:space="preserve"> обеспечени</w:t>
      </w:r>
      <w:r>
        <w:rPr>
          <w:sz w:val="26"/>
          <w:szCs w:val="26"/>
        </w:rPr>
        <w:t>е</w:t>
      </w:r>
      <w:r w:rsidRPr="0040392D">
        <w:rPr>
          <w:sz w:val="26"/>
          <w:szCs w:val="26"/>
        </w:rPr>
        <w:t>;</w:t>
      </w:r>
    </w:p>
    <w:p w:rsidR="00673C39" w:rsidRPr="0040392D" w:rsidRDefault="00673C39" w:rsidP="0026494D">
      <w:pPr>
        <w:numPr>
          <w:ilvl w:val="2"/>
          <w:numId w:val="12"/>
        </w:numPr>
        <w:jc w:val="both"/>
        <w:rPr>
          <w:sz w:val="26"/>
          <w:szCs w:val="26"/>
        </w:rPr>
      </w:pPr>
      <w:r w:rsidRPr="0040392D">
        <w:rPr>
          <w:sz w:val="26"/>
          <w:szCs w:val="26"/>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673C39" w:rsidRPr="0040392D" w:rsidRDefault="00673C39" w:rsidP="0026494D">
      <w:pPr>
        <w:numPr>
          <w:ilvl w:val="2"/>
          <w:numId w:val="12"/>
        </w:numPr>
        <w:jc w:val="both"/>
        <w:rPr>
          <w:sz w:val="26"/>
          <w:szCs w:val="26"/>
        </w:rPr>
      </w:pPr>
      <w:r w:rsidRPr="0040392D">
        <w:rPr>
          <w:sz w:val="26"/>
          <w:szCs w:val="26"/>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673C39" w:rsidRPr="0040392D" w:rsidRDefault="00673C39" w:rsidP="0026494D">
      <w:pPr>
        <w:numPr>
          <w:ilvl w:val="2"/>
          <w:numId w:val="12"/>
        </w:numPr>
        <w:jc w:val="both"/>
        <w:rPr>
          <w:sz w:val="26"/>
          <w:szCs w:val="26"/>
        </w:rPr>
      </w:pPr>
      <w:r w:rsidRPr="0040392D">
        <w:rPr>
          <w:sz w:val="26"/>
          <w:szCs w:val="26"/>
        </w:rPr>
        <w:t xml:space="preserve">что при передаче Покупателю Программного обеспечения </w:t>
      </w:r>
      <w:r>
        <w:rPr>
          <w:sz w:val="26"/>
          <w:szCs w:val="26"/>
        </w:rPr>
        <w:t>Поставщик</w:t>
      </w:r>
      <w:r w:rsidRPr="0040392D">
        <w:rPr>
          <w:sz w:val="26"/>
          <w:szCs w:val="26"/>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673C39" w:rsidRPr="0040392D" w:rsidRDefault="00673C39" w:rsidP="0026494D">
      <w:pPr>
        <w:numPr>
          <w:ilvl w:val="1"/>
          <w:numId w:val="12"/>
        </w:numPr>
        <w:jc w:val="both"/>
        <w:rPr>
          <w:sz w:val="26"/>
          <w:szCs w:val="26"/>
        </w:rPr>
      </w:pPr>
      <w:r w:rsidRPr="0040392D">
        <w:rPr>
          <w:sz w:val="26"/>
          <w:szCs w:val="26"/>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673C39" w:rsidRPr="0040392D" w:rsidRDefault="00673C39" w:rsidP="0026494D">
      <w:pPr>
        <w:numPr>
          <w:ilvl w:val="2"/>
          <w:numId w:val="12"/>
        </w:numPr>
        <w:jc w:val="both"/>
        <w:rPr>
          <w:sz w:val="26"/>
          <w:szCs w:val="26"/>
        </w:rPr>
      </w:pPr>
      <w:r w:rsidRPr="0040392D">
        <w:rPr>
          <w:sz w:val="26"/>
          <w:szCs w:val="26"/>
        </w:rPr>
        <w:t>либо своими силами и за свой счёт обеспечить предоставление Покупателю Программного</w:t>
      </w:r>
      <w:r>
        <w:rPr>
          <w:sz w:val="26"/>
          <w:szCs w:val="26"/>
        </w:rPr>
        <w:t xml:space="preserve"> </w:t>
      </w:r>
      <w:r w:rsidRPr="0040392D">
        <w:rPr>
          <w:sz w:val="26"/>
          <w:szCs w:val="26"/>
        </w:rPr>
        <w:t>обеспечения не нарушающего интеллектуальные права третьих лиц;</w:t>
      </w:r>
    </w:p>
    <w:p w:rsidR="00673C39" w:rsidRPr="0040392D" w:rsidRDefault="00673C39" w:rsidP="0026494D">
      <w:pPr>
        <w:numPr>
          <w:ilvl w:val="2"/>
          <w:numId w:val="12"/>
        </w:numPr>
        <w:jc w:val="both"/>
        <w:rPr>
          <w:sz w:val="26"/>
          <w:szCs w:val="26"/>
        </w:rPr>
      </w:pPr>
      <w:r w:rsidRPr="0040392D">
        <w:rPr>
          <w:sz w:val="26"/>
          <w:szCs w:val="26"/>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673C39" w:rsidRPr="0040392D" w:rsidRDefault="00673C39" w:rsidP="0026494D">
      <w:pPr>
        <w:numPr>
          <w:ilvl w:val="1"/>
          <w:numId w:val="12"/>
        </w:numPr>
        <w:jc w:val="both"/>
        <w:rPr>
          <w:sz w:val="26"/>
          <w:szCs w:val="26"/>
        </w:rPr>
      </w:pPr>
      <w:r w:rsidRPr="0040392D">
        <w:rPr>
          <w:sz w:val="26"/>
          <w:szCs w:val="26"/>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673C39" w:rsidRPr="0040392D" w:rsidRDefault="00673C39" w:rsidP="0026494D">
      <w:pPr>
        <w:numPr>
          <w:ilvl w:val="2"/>
          <w:numId w:val="12"/>
        </w:numPr>
        <w:jc w:val="both"/>
        <w:rPr>
          <w:sz w:val="26"/>
          <w:szCs w:val="26"/>
        </w:rPr>
      </w:pPr>
      <w:r w:rsidRPr="0040392D">
        <w:rPr>
          <w:sz w:val="26"/>
          <w:szCs w:val="26"/>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673C39" w:rsidRPr="0040392D" w:rsidRDefault="00673C39" w:rsidP="0026494D">
      <w:pPr>
        <w:numPr>
          <w:ilvl w:val="2"/>
          <w:numId w:val="12"/>
        </w:numPr>
        <w:jc w:val="both"/>
        <w:rPr>
          <w:sz w:val="26"/>
          <w:szCs w:val="26"/>
        </w:rPr>
      </w:pPr>
      <w:r w:rsidRPr="0040392D">
        <w:rPr>
          <w:sz w:val="26"/>
          <w:szCs w:val="26"/>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673C39" w:rsidRPr="0040392D" w:rsidRDefault="00673C39" w:rsidP="0026494D">
      <w:pPr>
        <w:numPr>
          <w:ilvl w:val="1"/>
          <w:numId w:val="12"/>
        </w:numPr>
        <w:jc w:val="both"/>
        <w:rPr>
          <w:sz w:val="26"/>
          <w:szCs w:val="26"/>
        </w:rPr>
      </w:pPr>
      <w:r w:rsidRPr="0040392D">
        <w:rPr>
          <w:sz w:val="26"/>
          <w:szCs w:val="26"/>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673C39" w:rsidRPr="0040392D" w:rsidRDefault="00673C39" w:rsidP="0026494D">
      <w:pPr>
        <w:numPr>
          <w:ilvl w:val="2"/>
          <w:numId w:val="12"/>
        </w:numPr>
        <w:jc w:val="both"/>
        <w:rPr>
          <w:sz w:val="26"/>
          <w:szCs w:val="26"/>
        </w:rPr>
      </w:pPr>
      <w:r w:rsidRPr="0040392D">
        <w:rPr>
          <w:sz w:val="26"/>
          <w:szCs w:val="26"/>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673C39" w:rsidRPr="0040392D" w:rsidRDefault="00673C39" w:rsidP="0026494D">
      <w:pPr>
        <w:numPr>
          <w:ilvl w:val="2"/>
          <w:numId w:val="12"/>
        </w:numPr>
        <w:jc w:val="both"/>
        <w:rPr>
          <w:sz w:val="26"/>
          <w:szCs w:val="26"/>
        </w:rPr>
      </w:pPr>
      <w:r w:rsidRPr="0040392D">
        <w:rPr>
          <w:sz w:val="26"/>
          <w:szCs w:val="26"/>
        </w:rPr>
        <w:t>либо заявить требования, указанные в п. 12.6.1 – 12.6.2 настоящего Договора.</w:t>
      </w:r>
    </w:p>
    <w:p w:rsidR="00673C39" w:rsidRPr="0040392D" w:rsidRDefault="00673C39" w:rsidP="0026494D">
      <w:pPr>
        <w:numPr>
          <w:ilvl w:val="1"/>
          <w:numId w:val="12"/>
        </w:numPr>
        <w:jc w:val="both"/>
        <w:rPr>
          <w:sz w:val="26"/>
          <w:szCs w:val="26"/>
        </w:rPr>
      </w:pPr>
      <w:r w:rsidRPr="0040392D">
        <w:rPr>
          <w:sz w:val="26"/>
          <w:szCs w:val="26"/>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673C39" w:rsidRPr="00171F71" w:rsidRDefault="00673C39" w:rsidP="00673C39">
      <w:pPr>
        <w:rPr>
          <w:sz w:val="26"/>
          <w:szCs w:val="26"/>
        </w:rPr>
      </w:pPr>
    </w:p>
    <w:p w:rsidR="00673C39" w:rsidRPr="004A4062" w:rsidRDefault="00673C39" w:rsidP="00673C39">
      <w:pPr>
        <w:ind w:left="360"/>
        <w:jc w:val="both"/>
        <w:rPr>
          <w:sz w:val="26"/>
          <w:szCs w:val="26"/>
        </w:rPr>
      </w:pPr>
    </w:p>
    <w:p w:rsidR="00673C39" w:rsidRPr="00171F71" w:rsidRDefault="00673C39" w:rsidP="0026494D">
      <w:pPr>
        <w:numPr>
          <w:ilvl w:val="0"/>
          <w:numId w:val="10"/>
        </w:numPr>
        <w:jc w:val="center"/>
        <w:rPr>
          <w:sz w:val="26"/>
          <w:szCs w:val="26"/>
        </w:rPr>
      </w:pPr>
      <w:r w:rsidRPr="00171F71">
        <w:rPr>
          <w:sz w:val="26"/>
          <w:szCs w:val="26"/>
        </w:rPr>
        <w:t>ПОРЯДОК СОГЛАСОВАНИЯ ЗАКАЗОВ</w:t>
      </w:r>
    </w:p>
    <w:p w:rsidR="00673C39" w:rsidRPr="00171F71" w:rsidRDefault="00673C39" w:rsidP="00673C39">
      <w:pPr>
        <w:ind w:left="360"/>
        <w:jc w:val="both"/>
        <w:rPr>
          <w:sz w:val="26"/>
          <w:szCs w:val="26"/>
        </w:rPr>
      </w:pPr>
    </w:p>
    <w:p w:rsidR="00673C39" w:rsidRPr="00171F71" w:rsidRDefault="00673C39" w:rsidP="0026494D">
      <w:pPr>
        <w:numPr>
          <w:ilvl w:val="1"/>
          <w:numId w:val="10"/>
        </w:numPr>
        <w:jc w:val="both"/>
        <w:rPr>
          <w:sz w:val="26"/>
          <w:szCs w:val="26"/>
        </w:rPr>
      </w:pPr>
      <w:r w:rsidRPr="00171F71">
        <w:rPr>
          <w:sz w:val="26"/>
          <w:szCs w:val="26"/>
        </w:rPr>
        <w:t>Покупатель направляет Поставщику проект Заказа по факсу или электронной почте, согласно условиям раздела 1</w:t>
      </w:r>
      <w:r>
        <w:rPr>
          <w:sz w:val="26"/>
          <w:szCs w:val="26"/>
        </w:rPr>
        <w:t>1</w:t>
      </w:r>
      <w:r w:rsidRPr="00171F71">
        <w:rPr>
          <w:sz w:val="26"/>
          <w:szCs w:val="26"/>
        </w:rPr>
        <w:t xml:space="preserve"> настоящего Договора. </w:t>
      </w:r>
    </w:p>
    <w:p w:rsidR="00673C39" w:rsidRPr="00171F71" w:rsidRDefault="00673C39" w:rsidP="0026494D">
      <w:pPr>
        <w:numPr>
          <w:ilvl w:val="1"/>
          <w:numId w:val="10"/>
        </w:numPr>
        <w:jc w:val="both"/>
        <w:rPr>
          <w:sz w:val="26"/>
          <w:szCs w:val="26"/>
        </w:rPr>
      </w:pPr>
      <w:r w:rsidRPr="00171F71">
        <w:rPr>
          <w:sz w:val="26"/>
          <w:szCs w:val="26"/>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Pr="0054568D">
        <w:t xml:space="preserve"> </w:t>
      </w:r>
      <w:r w:rsidRPr="0054568D">
        <w:rPr>
          <w:sz w:val="26"/>
          <w:szCs w:val="26"/>
        </w:rPr>
        <w:t>Заказ не может предусматривать изменение либо расширение перечня Оборудования, определенного Приложением № 1</w:t>
      </w:r>
      <w:r>
        <w:rPr>
          <w:sz w:val="26"/>
          <w:szCs w:val="26"/>
        </w:rPr>
        <w:t xml:space="preserve"> (Спецификации)</w:t>
      </w:r>
      <w:r w:rsidRPr="0054568D">
        <w:rPr>
          <w:sz w:val="26"/>
          <w:szCs w:val="26"/>
        </w:rPr>
        <w:t xml:space="preserve"> настоящего Договора.</w:t>
      </w:r>
    </w:p>
    <w:p w:rsidR="00673C39" w:rsidRDefault="00673C39" w:rsidP="0026494D">
      <w:pPr>
        <w:numPr>
          <w:ilvl w:val="1"/>
          <w:numId w:val="10"/>
        </w:numPr>
        <w:jc w:val="both"/>
        <w:rPr>
          <w:sz w:val="26"/>
          <w:szCs w:val="26"/>
        </w:rPr>
      </w:pPr>
      <w:r w:rsidRPr="0054568D">
        <w:rPr>
          <w:sz w:val="26"/>
          <w:szCs w:val="26"/>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673C39" w:rsidRPr="00171F71" w:rsidRDefault="00673C39" w:rsidP="0026494D">
      <w:pPr>
        <w:numPr>
          <w:ilvl w:val="1"/>
          <w:numId w:val="10"/>
        </w:numPr>
        <w:jc w:val="both"/>
        <w:rPr>
          <w:sz w:val="26"/>
          <w:szCs w:val="26"/>
        </w:rPr>
      </w:pPr>
      <w:r w:rsidRPr="0054568D">
        <w:rPr>
          <w:sz w:val="26"/>
          <w:szCs w:val="26"/>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Pr="00171F71">
        <w:rPr>
          <w:sz w:val="26"/>
          <w:szCs w:val="26"/>
        </w:rPr>
        <w:t>:</w:t>
      </w:r>
      <w:r>
        <w:rPr>
          <w:sz w:val="26"/>
          <w:szCs w:val="26"/>
        </w:rPr>
        <w:t xml:space="preserve"> </w:t>
      </w:r>
    </w:p>
    <w:p w:rsidR="00673C39" w:rsidRPr="00171F71" w:rsidRDefault="00673C39" w:rsidP="0026494D">
      <w:pPr>
        <w:numPr>
          <w:ilvl w:val="2"/>
          <w:numId w:val="10"/>
        </w:numPr>
        <w:jc w:val="both"/>
        <w:rPr>
          <w:sz w:val="26"/>
          <w:szCs w:val="26"/>
        </w:rPr>
      </w:pPr>
      <w:r w:rsidRPr="00171F71">
        <w:rPr>
          <w:sz w:val="26"/>
          <w:szCs w:val="26"/>
        </w:rPr>
        <w:t>подписать и скрепить печатью Заказ со своей Стороны;</w:t>
      </w:r>
    </w:p>
    <w:p w:rsidR="00673C39" w:rsidRPr="00171F71" w:rsidRDefault="00673C39" w:rsidP="0026494D">
      <w:pPr>
        <w:numPr>
          <w:ilvl w:val="2"/>
          <w:numId w:val="10"/>
        </w:numPr>
        <w:jc w:val="both"/>
        <w:rPr>
          <w:sz w:val="26"/>
          <w:szCs w:val="26"/>
        </w:rPr>
      </w:pPr>
      <w:r w:rsidRPr="00171F71">
        <w:rPr>
          <w:sz w:val="26"/>
          <w:szCs w:val="26"/>
        </w:rPr>
        <w:t xml:space="preserve">направить Поставщику отсканированный, подписанный и скреплённый печатью Покупателя Заказ по адресу электронной почты, </w:t>
      </w:r>
      <w:r>
        <w:rPr>
          <w:sz w:val="26"/>
          <w:szCs w:val="26"/>
        </w:rPr>
        <w:t>согласно разделу 11 настоящего Договора</w:t>
      </w:r>
      <w:r w:rsidRPr="00171F71">
        <w:rPr>
          <w:sz w:val="26"/>
          <w:szCs w:val="26"/>
        </w:rPr>
        <w:t>;</w:t>
      </w:r>
    </w:p>
    <w:p w:rsidR="00673C39" w:rsidRDefault="00673C39" w:rsidP="0026494D">
      <w:pPr>
        <w:numPr>
          <w:ilvl w:val="2"/>
          <w:numId w:val="10"/>
        </w:numPr>
        <w:jc w:val="both"/>
        <w:rPr>
          <w:sz w:val="26"/>
          <w:szCs w:val="26"/>
        </w:rPr>
      </w:pPr>
      <w:r w:rsidRPr="00171F71">
        <w:rPr>
          <w:sz w:val="26"/>
          <w:szCs w:val="26"/>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673C39" w:rsidRPr="00171F71" w:rsidRDefault="00673C39" w:rsidP="0026494D">
      <w:pPr>
        <w:numPr>
          <w:ilvl w:val="1"/>
          <w:numId w:val="10"/>
        </w:numPr>
        <w:jc w:val="both"/>
        <w:rPr>
          <w:sz w:val="26"/>
          <w:szCs w:val="26"/>
        </w:rPr>
      </w:pPr>
      <w:r w:rsidRPr="00171F71">
        <w:rPr>
          <w:sz w:val="26"/>
          <w:szCs w:val="26"/>
        </w:rPr>
        <w:t>Заказ вступает в силу и считается согласованным после его подписания Сторонами.</w:t>
      </w:r>
    </w:p>
    <w:p w:rsidR="00673C39" w:rsidRPr="00171F71" w:rsidRDefault="00673C39" w:rsidP="0026494D">
      <w:pPr>
        <w:numPr>
          <w:ilvl w:val="1"/>
          <w:numId w:val="10"/>
        </w:numPr>
        <w:jc w:val="both"/>
        <w:rPr>
          <w:sz w:val="26"/>
          <w:szCs w:val="26"/>
        </w:rPr>
      </w:pPr>
      <w:r w:rsidRPr="00171F71">
        <w:rPr>
          <w:sz w:val="26"/>
          <w:szCs w:val="26"/>
        </w:rPr>
        <w:t>Согласованные Сторонами Заказы являются неотъемлемой частью настоящего Договора.</w:t>
      </w:r>
    </w:p>
    <w:p w:rsidR="00673C39" w:rsidRDefault="00673C39" w:rsidP="0026494D">
      <w:pPr>
        <w:numPr>
          <w:ilvl w:val="1"/>
          <w:numId w:val="10"/>
        </w:numPr>
        <w:jc w:val="both"/>
        <w:rPr>
          <w:sz w:val="26"/>
          <w:szCs w:val="26"/>
        </w:rPr>
      </w:pPr>
      <w:r w:rsidRPr="0054568D">
        <w:rPr>
          <w:sz w:val="26"/>
          <w:szCs w:val="26"/>
        </w:rPr>
        <w:t>В случае нарушения Поставщиком срока согласования и подписания Заказа, указанного в пп.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r w:rsidRPr="00171F71">
        <w:rPr>
          <w:sz w:val="26"/>
          <w:szCs w:val="26"/>
        </w:rPr>
        <w:t>.</w:t>
      </w:r>
    </w:p>
    <w:p w:rsidR="00673C39" w:rsidRPr="00171F71" w:rsidRDefault="00673C39" w:rsidP="00673C39">
      <w:pPr>
        <w:rPr>
          <w:sz w:val="26"/>
          <w:szCs w:val="26"/>
        </w:rPr>
      </w:pPr>
    </w:p>
    <w:p w:rsidR="00673C39" w:rsidRPr="00171F71" w:rsidRDefault="00673C39" w:rsidP="0026494D">
      <w:pPr>
        <w:numPr>
          <w:ilvl w:val="0"/>
          <w:numId w:val="10"/>
        </w:numPr>
        <w:jc w:val="center"/>
        <w:rPr>
          <w:sz w:val="26"/>
          <w:szCs w:val="26"/>
        </w:rPr>
      </w:pPr>
      <w:r w:rsidRPr="00171F71">
        <w:rPr>
          <w:sz w:val="26"/>
          <w:szCs w:val="26"/>
        </w:rPr>
        <w:t>ОБЕСПЕЧЕНИЕ КОНФИДЕНЦИАЛЬНОСТИ</w:t>
      </w:r>
    </w:p>
    <w:p w:rsidR="00673C39" w:rsidRPr="00171F71" w:rsidRDefault="00673C39" w:rsidP="00673C39">
      <w:pPr>
        <w:ind w:left="360"/>
        <w:jc w:val="both"/>
        <w:rPr>
          <w:sz w:val="26"/>
          <w:szCs w:val="26"/>
        </w:rPr>
      </w:pPr>
    </w:p>
    <w:p w:rsidR="00673C39" w:rsidRPr="00171F71" w:rsidRDefault="00673C39" w:rsidP="0026494D">
      <w:pPr>
        <w:numPr>
          <w:ilvl w:val="1"/>
          <w:numId w:val="10"/>
        </w:numPr>
        <w:jc w:val="both"/>
        <w:rPr>
          <w:sz w:val="26"/>
          <w:szCs w:val="26"/>
        </w:rPr>
      </w:pPr>
      <w:r w:rsidRPr="00171F71">
        <w:rPr>
          <w:sz w:val="26"/>
          <w:szCs w:val="26"/>
        </w:rPr>
        <w:t>Раскрывающая Сторона – Сторона, которая раскрывает конфиденциальную информацию другой Стороне.</w:t>
      </w:r>
    </w:p>
    <w:p w:rsidR="00673C39" w:rsidRPr="00171F71" w:rsidRDefault="00673C39" w:rsidP="0026494D">
      <w:pPr>
        <w:numPr>
          <w:ilvl w:val="1"/>
          <w:numId w:val="10"/>
        </w:numPr>
        <w:jc w:val="both"/>
        <w:rPr>
          <w:sz w:val="26"/>
          <w:szCs w:val="26"/>
        </w:rPr>
      </w:pPr>
      <w:r w:rsidRPr="00171F71">
        <w:rPr>
          <w:sz w:val="26"/>
          <w:szCs w:val="26"/>
        </w:rPr>
        <w:t>Получающая Сторона – Сторона, которая получает конфиденциальную информацию от другой Стороны</w:t>
      </w:r>
    </w:p>
    <w:p w:rsidR="00673C39" w:rsidRPr="00171F71" w:rsidRDefault="00673C39" w:rsidP="0026494D">
      <w:pPr>
        <w:numPr>
          <w:ilvl w:val="1"/>
          <w:numId w:val="10"/>
        </w:numPr>
        <w:jc w:val="both"/>
        <w:rPr>
          <w:sz w:val="26"/>
          <w:szCs w:val="26"/>
        </w:rPr>
      </w:pPr>
      <w:r w:rsidRPr="00171F71">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73C39" w:rsidRPr="00171F71" w:rsidRDefault="00673C39" w:rsidP="0026494D">
      <w:pPr>
        <w:numPr>
          <w:ilvl w:val="1"/>
          <w:numId w:val="10"/>
        </w:numPr>
        <w:jc w:val="both"/>
        <w:rPr>
          <w:sz w:val="26"/>
          <w:szCs w:val="26"/>
        </w:rPr>
      </w:pPr>
      <w:r w:rsidRPr="00171F71">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73C39" w:rsidRPr="00171F71" w:rsidRDefault="00673C39" w:rsidP="0026494D">
      <w:pPr>
        <w:numPr>
          <w:ilvl w:val="1"/>
          <w:numId w:val="10"/>
        </w:numPr>
        <w:jc w:val="both"/>
        <w:rPr>
          <w:sz w:val="26"/>
          <w:szCs w:val="26"/>
        </w:rPr>
      </w:pPr>
      <w:r w:rsidRPr="00171F71">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73C39" w:rsidRPr="0054568D" w:rsidRDefault="00673C39" w:rsidP="0026494D">
      <w:pPr>
        <w:pStyle w:val="a4"/>
        <w:numPr>
          <w:ilvl w:val="2"/>
          <w:numId w:val="13"/>
        </w:numPr>
        <w:jc w:val="both"/>
        <w:rPr>
          <w:sz w:val="26"/>
          <w:szCs w:val="26"/>
        </w:rPr>
      </w:pPr>
      <w:r w:rsidRPr="0054568D">
        <w:rPr>
          <w:sz w:val="26"/>
          <w:szCs w:val="26"/>
        </w:rPr>
        <w:t>информация во время ее раскрытия является публично известной;</w:t>
      </w:r>
    </w:p>
    <w:p w:rsidR="00673C39" w:rsidRPr="0054568D" w:rsidRDefault="00673C39" w:rsidP="0026494D">
      <w:pPr>
        <w:pStyle w:val="a4"/>
        <w:numPr>
          <w:ilvl w:val="2"/>
          <w:numId w:val="13"/>
        </w:numPr>
        <w:jc w:val="both"/>
        <w:rPr>
          <w:sz w:val="26"/>
          <w:szCs w:val="26"/>
        </w:rPr>
      </w:pPr>
      <w:r w:rsidRPr="0054568D">
        <w:rPr>
          <w:sz w:val="26"/>
          <w:szCs w:val="26"/>
        </w:rPr>
        <w:t>информация представлена Получающей Стороне с письменным указанием на то, что она не является конфиденциальной;</w:t>
      </w:r>
    </w:p>
    <w:p w:rsidR="00673C39" w:rsidRPr="0054568D" w:rsidRDefault="00673C39" w:rsidP="0026494D">
      <w:pPr>
        <w:pStyle w:val="a4"/>
        <w:numPr>
          <w:ilvl w:val="2"/>
          <w:numId w:val="13"/>
        </w:numPr>
        <w:jc w:val="both"/>
        <w:rPr>
          <w:sz w:val="26"/>
          <w:szCs w:val="26"/>
        </w:rPr>
      </w:pPr>
      <w:r w:rsidRPr="0054568D">
        <w:rPr>
          <w:sz w:val="26"/>
          <w:szCs w:val="26"/>
        </w:rPr>
        <w:t>информация получена от любого третьего лица на законных основаниях;</w:t>
      </w:r>
    </w:p>
    <w:p w:rsidR="00673C39" w:rsidRPr="008B7893" w:rsidRDefault="00673C39" w:rsidP="0026494D">
      <w:pPr>
        <w:pStyle w:val="a4"/>
        <w:numPr>
          <w:ilvl w:val="2"/>
          <w:numId w:val="13"/>
        </w:numPr>
        <w:jc w:val="both"/>
        <w:rPr>
          <w:sz w:val="26"/>
          <w:szCs w:val="26"/>
        </w:rPr>
      </w:pPr>
      <w:r w:rsidRPr="008B7893">
        <w:rPr>
          <w:sz w:val="26"/>
          <w:szCs w:val="26"/>
        </w:rPr>
        <w:t>информация не может являться конфиденциальной в соответствии с законодательством Российской Федерации.</w:t>
      </w:r>
    </w:p>
    <w:p w:rsidR="00673C39" w:rsidRPr="00171F71" w:rsidRDefault="00673C39" w:rsidP="0026494D">
      <w:pPr>
        <w:numPr>
          <w:ilvl w:val="1"/>
          <w:numId w:val="13"/>
        </w:numPr>
        <w:jc w:val="both"/>
        <w:rPr>
          <w:sz w:val="26"/>
          <w:szCs w:val="26"/>
        </w:rPr>
      </w:pPr>
      <w:r w:rsidRPr="00171F71">
        <w:rPr>
          <w:sz w:val="26"/>
          <w:szCs w:val="26"/>
        </w:rPr>
        <w:t>Получающая Сторона имеет право раскрывать конфиденциальную информацию без согласия Раскрывающей Стороны:</w:t>
      </w:r>
    </w:p>
    <w:p w:rsidR="00673C39" w:rsidRPr="008B7893" w:rsidRDefault="00673C39" w:rsidP="0026494D">
      <w:pPr>
        <w:pStyle w:val="a4"/>
        <w:numPr>
          <w:ilvl w:val="2"/>
          <w:numId w:val="13"/>
        </w:numPr>
        <w:jc w:val="both"/>
        <w:rPr>
          <w:sz w:val="26"/>
          <w:szCs w:val="26"/>
        </w:rPr>
      </w:pPr>
      <w:r w:rsidRPr="008B7893">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673C39" w:rsidRPr="008B7893" w:rsidRDefault="00673C39" w:rsidP="0026494D">
      <w:pPr>
        <w:pStyle w:val="a4"/>
        <w:numPr>
          <w:ilvl w:val="2"/>
          <w:numId w:val="13"/>
        </w:numPr>
        <w:jc w:val="both"/>
        <w:rPr>
          <w:sz w:val="26"/>
          <w:szCs w:val="26"/>
        </w:rPr>
      </w:pPr>
      <w:r w:rsidRPr="008B7893">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73C39" w:rsidRPr="00171F71" w:rsidRDefault="00673C39" w:rsidP="0026494D">
      <w:pPr>
        <w:numPr>
          <w:ilvl w:val="1"/>
          <w:numId w:val="13"/>
        </w:numPr>
        <w:jc w:val="both"/>
        <w:rPr>
          <w:sz w:val="26"/>
          <w:szCs w:val="26"/>
        </w:rPr>
      </w:pPr>
      <w:r w:rsidRPr="00171F71">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sz w:val="26"/>
          <w:szCs w:val="26"/>
        </w:rPr>
        <w:t>я</w:t>
      </w:r>
      <w:r w:rsidRPr="00171F71">
        <w:rPr>
          <w:sz w:val="26"/>
          <w:szCs w:val="26"/>
        </w:rPr>
        <w:t xml:space="preserve"> арбитражного суда.</w:t>
      </w:r>
    </w:p>
    <w:p w:rsidR="00673C39" w:rsidRPr="00171F71" w:rsidRDefault="00673C39" w:rsidP="00673C39">
      <w:pPr>
        <w:ind w:left="360"/>
        <w:jc w:val="both"/>
        <w:rPr>
          <w:sz w:val="26"/>
          <w:szCs w:val="26"/>
        </w:rPr>
      </w:pPr>
    </w:p>
    <w:p w:rsidR="00673C39" w:rsidRPr="00171F71" w:rsidRDefault="00673C39" w:rsidP="0026494D">
      <w:pPr>
        <w:numPr>
          <w:ilvl w:val="0"/>
          <w:numId w:val="13"/>
        </w:numPr>
        <w:jc w:val="center"/>
        <w:rPr>
          <w:sz w:val="26"/>
          <w:szCs w:val="26"/>
        </w:rPr>
      </w:pPr>
      <w:r w:rsidRPr="00171F71">
        <w:rPr>
          <w:sz w:val="26"/>
          <w:szCs w:val="26"/>
        </w:rPr>
        <w:t>ОТВЕТСТВЕННОСТЬ СТОРОН</w:t>
      </w:r>
    </w:p>
    <w:p w:rsidR="00673C39" w:rsidRPr="00171F71" w:rsidRDefault="00673C39" w:rsidP="00673C39">
      <w:pPr>
        <w:ind w:left="360"/>
        <w:jc w:val="both"/>
        <w:rPr>
          <w:sz w:val="26"/>
          <w:szCs w:val="26"/>
        </w:rPr>
      </w:pPr>
    </w:p>
    <w:p w:rsidR="00673C39" w:rsidRDefault="00673C39" w:rsidP="0026494D">
      <w:pPr>
        <w:pStyle w:val="a4"/>
        <w:numPr>
          <w:ilvl w:val="1"/>
          <w:numId w:val="14"/>
        </w:numPr>
        <w:ind w:left="1055" w:hanging="658"/>
        <w:jc w:val="both"/>
        <w:rPr>
          <w:sz w:val="26"/>
          <w:szCs w:val="26"/>
        </w:rPr>
      </w:pPr>
      <w:r>
        <w:rPr>
          <w:sz w:val="26"/>
          <w:szCs w:val="26"/>
        </w:rPr>
        <w:t xml:space="preserve"> </w:t>
      </w:r>
      <w:r w:rsidRPr="008B7893">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73C39" w:rsidRPr="00171F71" w:rsidRDefault="00673C39" w:rsidP="0026494D">
      <w:pPr>
        <w:numPr>
          <w:ilvl w:val="1"/>
          <w:numId w:val="14"/>
        </w:numPr>
        <w:ind w:left="1055" w:hanging="658"/>
        <w:jc w:val="both"/>
        <w:rPr>
          <w:sz w:val="26"/>
          <w:szCs w:val="26"/>
        </w:rPr>
      </w:pPr>
      <w:r>
        <w:rPr>
          <w:sz w:val="26"/>
          <w:szCs w:val="26"/>
        </w:rPr>
        <w:t xml:space="preserve"> </w:t>
      </w:r>
      <w:r w:rsidRPr="00171F71">
        <w:rPr>
          <w:sz w:val="26"/>
          <w:szCs w:val="26"/>
        </w:rPr>
        <w:t>Если иное не предусмотрено настоящим Договором, за нарушение Поставщиком сроков исполнения обязательств, предусмотренных Договором</w:t>
      </w:r>
      <w:r>
        <w:rPr>
          <w:sz w:val="26"/>
          <w:szCs w:val="26"/>
        </w:rPr>
        <w:t xml:space="preserve"> (Заказом)</w:t>
      </w:r>
      <w:r w:rsidRPr="00171F71">
        <w:rPr>
          <w:sz w:val="26"/>
          <w:szCs w:val="26"/>
        </w:rPr>
        <w:t xml:space="preserve">, Покупатель вправе взыскать с Поставщика неустойку в размере </w:t>
      </w:r>
      <w:r w:rsidRPr="007D7168">
        <w:rPr>
          <w:sz w:val="26"/>
          <w:szCs w:val="26"/>
        </w:rPr>
        <w:t>0,1 процента (0,1%)</w:t>
      </w:r>
      <w:r>
        <w:rPr>
          <w:sz w:val="26"/>
          <w:szCs w:val="26"/>
        </w:rPr>
        <w:t xml:space="preserve"> </w:t>
      </w:r>
      <w:r w:rsidRPr="00171F71">
        <w:rPr>
          <w:sz w:val="26"/>
          <w:szCs w:val="26"/>
        </w:rPr>
        <w:t xml:space="preserve">от </w:t>
      </w:r>
      <w:r>
        <w:rPr>
          <w:sz w:val="26"/>
          <w:szCs w:val="26"/>
        </w:rPr>
        <w:t>цены Оборудования, указанной в соответствующем Заказе,</w:t>
      </w:r>
      <w:r w:rsidRPr="00171F71">
        <w:rPr>
          <w:sz w:val="26"/>
          <w:szCs w:val="26"/>
        </w:rPr>
        <w:t xml:space="preserve"> за каждый день просрочки.</w:t>
      </w:r>
    </w:p>
    <w:p w:rsidR="00673C39" w:rsidRPr="00171F71" w:rsidRDefault="00673C39" w:rsidP="0026494D">
      <w:pPr>
        <w:numPr>
          <w:ilvl w:val="1"/>
          <w:numId w:val="14"/>
        </w:numPr>
        <w:ind w:left="1055" w:hanging="658"/>
        <w:jc w:val="both"/>
        <w:rPr>
          <w:sz w:val="26"/>
          <w:szCs w:val="26"/>
        </w:rPr>
      </w:pPr>
      <w:bookmarkStart w:id="113" w:name="_Ref77655054"/>
      <w:r w:rsidRPr="00171F71">
        <w:rPr>
          <w:sz w:val="26"/>
          <w:szCs w:val="26"/>
        </w:rPr>
        <w:t xml:space="preserve">В случае просрочки платежа, указанного в </w:t>
      </w:r>
      <w:r>
        <w:rPr>
          <w:sz w:val="26"/>
          <w:szCs w:val="26"/>
        </w:rPr>
        <w:t>п. 3.6</w:t>
      </w:r>
      <w:r w:rsidRPr="00171F71">
        <w:rPr>
          <w:sz w:val="26"/>
          <w:szCs w:val="26"/>
        </w:rPr>
        <w:t>.</w:t>
      </w:r>
      <w:r>
        <w:rPr>
          <w:sz w:val="26"/>
          <w:szCs w:val="26"/>
        </w:rPr>
        <w:t>1</w:t>
      </w:r>
      <w:r w:rsidRPr="00171F71">
        <w:rPr>
          <w:sz w:val="26"/>
          <w:szCs w:val="26"/>
        </w:rPr>
        <w:t xml:space="preserve"> настоящего Договора, Поставщик вправе взыскать с Покупателя за каждый день просрочки неустойку в размере </w:t>
      </w:r>
      <w:r w:rsidRPr="007D7168">
        <w:rPr>
          <w:sz w:val="26"/>
          <w:szCs w:val="26"/>
        </w:rPr>
        <w:t>1/365 действующей</w:t>
      </w:r>
      <w:r w:rsidRPr="00171F71">
        <w:rPr>
          <w:sz w:val="26"/>
          <w:szCs w:val="26"/>
        </w:rPr>
        <w:t xml:space="preserve">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673C39" w:rsidRPr="00171F71" w:rsidRDefault="00673C39" w:rsidP="0026494D">
      <w:pPr>
        <w:numPr>
          <w:ilvl w:val="1"/>
          <w:numId w:val="14"/>
        </w:numPr>
        <w:ind w:left="1055" w:hanging="658"/>
        <w:jc w:val="both"/>
        <w:rPr>
          <w:sz w:val="26"/>
          <w:szCs w:val="26"/>
        </w:rPr>
      </w:pPr>
      <w:r w:rsidRPr="00171F71">
        <w:rPr>
          <w:sz w:val="26"/>
          <w:szCs w:val="26"/>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3"/>
    </w:p>
    <w:p w:rsidR="00673C39" w:rsidRPr="00171F71" w:rsidRDefault="00673C39" w:rsidP="0026494D">
      <w:pPr>
        <w:numPr>
          <w:ilvl w:val="1"/>
          <w:numId w:val="14"/>
        </w:numPr>
        <w:ind w:left="1055" w:hanging="658"/>
        <w:jc w:val="both"/>
        <w:rPr>
          <w:sz w:val="26"/>
          <w:szCs w:val="26"/>
        </w:rPr>
      </w:pPr>
      <w:r w:rsidRPr="00171F71">
        <w:rPr>
          <w:sz w:val="26"/>
          <w:szCs w:val="26"/>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673C39" w:rsidRPr="00171F71" w:rsidRDefault="00673C39" w:rsidP="00673C39">
      <w:pPr>
        <w:ind w:left="360"/>
        <w:jc w:val="both"/>
        <w:rPr>
          <w:sz w:val="26"/>
          <w:szCs w:val="26"/>
        </w:rPr>
      </w:pPr>
    </w:p>
    <w:p w:rsidR="00673C39" w:rsidRPr="00171F71" w:rsidRDefault="00673C39" w:rsidP="0026494D">
      <w:pPr>
        <w:numPr>
          <w:ilvl w:val="0"/>
          <w:numId w:val="14"/>
        </w:numPr>
        <w:jc w:val="center"/>
        <w:rPr>
          <w:sz w:val="26"/>
          <w:szCs w:val="26"/>
        </w:rPr>
      </w:pPr>
      <w:r w:rsidRPr="00171F71">
        <w:rPr>
          <w:sz w:val="26"/>
          <w:szCs w:val="26"/>
        </w:rPr>
        <w:t>ОБСТОЯТЕЛЬСТВА НЕПРЕОДОЛИМОЙ СИЛЫ</w:t>
      </w:r>
    </w:p>
    <w:p w:rsidR="00673C39" w:rsidRPr="00171F71" w:rsidRDefault="00673C39" w:rsidP="00673C39">
      <w:pPr>
        <w:ind w:left="360"/>
        <w:jc w:val="both"/>
        <w:rPr>
          <w:sz w:val="26"/>
          <w:szCs w:val="26"/>
        </w:rPr>
      </w:pPr>
    </w:p>
    <w:p w:rsidR="00673C39" w:rsidRPr="00171F71" w:rsidRDefault="00673C39" w:rsidP="0026494D">
      <w:pPr>
        <w:numPr>
          <w:ilvl w:val="1"/>
          <w:numId w:val="14"/>
        </w:numPr>
        <w:ind w:left="1055" w:hanging="658"/>
        <w:jc w:val="both"/>
        <w:rPr>
          <w:sz w:val="26"/>
          <w:szCs w:val="26"/>
        </w:rPr>
      </w:pPr>
      <w:r w:rsidRPr="00171F71">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73C39" w:rsidRPr="00171F71" w:rsidRDefault="00673C39" w:rsidP="0026494D">
      <w:pPr>
        <w:numPr>
          <w:ilvl w:val="1"/>
          <w:numId w:val="14"/>
        </w:numPr>
        <w:ind w:left="1055" w:hanging="658"/>
        <w:jc w:val="both"/>
        <w:rPr>
          <w:sz w:val="26"/>
          <w:szCs w:val="26"/>
        </w:rPr>
      </w:pPr>
      <w:r w:rsidRPr="00171F71">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73C39" w:rsidRPr="00171F71" w:rsidRDefault="00673C39" w:rsidP="0026494D">
      <w:pPr>
        <w:numPr>
          <w:ilvl w:val="1"/>
          <w:numId w:val="14"/>
        </w:numPr>
        <w:ind w:left="1055" w:hanging="658"/>
        <w:jc w:val="both"/>
        <w:rPr>
          <w:sz w:val="26"/>
          <w:szCs w:val="26"/>
        </w:rPr>
      </w:pPr>
      <w:r w:rsidRPr="00171F71">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73C39" w:rsidRPr="00171F71" w:rsidRDefault="00673C39" w:rsidP="0026494D">
      <w:pPr>
        <w:numPr>
          <w:ilvl w:val="1"/>
          <w:numId w:val="14"/>
        </w:numPr>
        <w:ind w:left="1055" w:hanging="658"/>
        <w:jc w:val="both"/>
        <w:rPr>
          <w:sz w:val="26"/>
          <w:szCs w:val="26"/>
        </w:rPr>
      </w:pPr>
      <w:r w:rsidRPr="00171F71">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73C39" w:rsidRPr="00171F71" w:rsidRDefault="00673C39" w:rsidP="00673C39">
      <w:pPr>
        <w:jc w:val="both"/>
        <w:rPr>
          <w:sz w:val="26"/>
          <w:szCs w:val="26"/>
        </w:rPr>
      </w:pPr>
    </w:p>
    <w:p w:rsidR="00673C39" w:rsidRPr="00171F71" w:rsidRDefault="00673C39" w:rsidP="0026494D">
      <w:pPr>
        <w:numPr>
          <w:ilvl w:val="0"/>
          <w:numId w:val="14"/>
        </w:numPr>
        <w:jc w:val="center"/>
        <w:rPr>
          <w:sz w:val="26"/>
          <w:szCs w:val="26"/>
        </w:rPr>
      </w:pPr>
      <w:r>
        <w:rPr>
          <w:sz w:val="26"/>
          <w:szCs w:val="26"/>
        </w:rPr>
        <w:t>РАСТОРЖЕНИЕ</w:t>
      </w:r>
      <w:r w:rsidRPr="00171F71">
        <w:rPr>
          <w:sz w:val="26"/>
          <w:szCs w:val="26"/>
        </w:rPr>
        <w:t xml:space="preserve"> ДОГОВОРА</w:t>
      </w:r>
    </w:p>
    <w:p w:rsidR="00673C39" w:rsidRPr="00171F71" w:rsidRDefault="00673C39" w:rsidP="00673C39">
      <w:pPr>
        <w:ind w:left="360"/>
        <w:jc w:val="both"/>
        <w:rPr>
          <w:sz w:val="26"/>
          <w:szCs w:val="26"/>
        </w:rPr>
      </w:pPr>
    </w:p>
    <w:p w:rsidR="00673C39" w:rsidRPr="00171F71" w:rsidRDefault="00673C39" w:rsidP="0026494D">
      <w:pPr>
        <w:numPr>
          <w:ilvl w:val="1"/>
          <w:numId w:val="14"/>
        </w:numPr>
        <w:ind w:left="1055" w:hanging="658"/>
        <w:jc w:val="both"/>
        <w:rPr>
          <w:sz w:val="26"/>
          <w:szCs w:val="26"/>
        </w:rPr>
      </w:pPr>
      <w:r w:rsidRPr="00171F71">
        <w:rPr>
          <w:sz w:val="26"/>
          <w:szCs w:val="26"/>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673C39" w:rsidRPr="00171F71" w:rsidRDefault="00673C39" w:rsidP="0026494D">
      <w:pPr>
        <w:numPr>
          <w:ilvl w:val="1"/>
          <w:numId w:val="14"/>
        </w:numPr>
        <w:ind w:left="1055" w:hanging="658"/>
        <w:jc w:val="both"/>
        <w:rPr>
          <w:sz w:val="26"/>
          <w:szCs w:val="26"/>
        </w:rPr>
      </w:pPr>
      <w:r w:rsidRPr="00171F71">
        <w:rPr>
          <w:sz w:val="26"/>
          <w:szCs w:val="26"/>
        </w:rPr>
        <w:t>Существенным нарушением настоящего Договора признаётся:</w:t>
      </w:r>
    </w:p>
    <w:p w:rsidR="00673C39" w:rsidRPr="00171F71" w:rsidRDefault="00673C39" w:rsidP="0026494D">
      <w:pPr>
        <w:numPr>
          <w:ilvl w:val="2"/>
          <w:numId w:val="14"/>
        </w:numPr>
        <w:ind w:left="1514"/>
        <w:jc w:val="both"/>
        <w:rPr>
          <w:sz w:val="26"/>
          <w:szCs w:val="26"/>
        </w:rPr>
      </w:pPr>
      <w:r w:rsidRPr="00171F71">
        <w:rPr>
          <w:sz w:val="26"/>
          <w:szCs w:val="26"/>
        </w:rPr>
        <w:t>нарушение Поставщиком обязательств (гарантий), указанных в разделе 4, п.п.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673C39" w:rsidRPr="00171F71" w:rsidRDefault="00673C39" w:rsidP="0026494D">
      <w:pPr>
        <w:numPr>
          <w:ilvl w:val="2"/>
          <w:numId w:val="14"/>
        </w:numPr>
        <w:ind w:left="1514"/>
        <w:jc w:val="both"/>
        <w:rPr>
          <w:sz w:val="26"/>
          <w:szCs w:val="26"/>
        </w:rPr>
      </w:pPr>
      <w:r w:rsidRPr="00171F71">
        <w:rPr>
          <w:sz w:val="26"/>
          <w:szCs w:val="26"/>
        </w:rPr>
        <w:t>нарушение Покупателем срока осуществления платежа, указанного в п. 3</w:t>
      </w:r>
      <w:r>
        <w:rPr>
          <w:sz w:val="26"/>
          <w:szCs w:val="26"/>
        </w:rPr>
        <w:t>.6</w:t>
      </w:r>
      <w:r w:rsidRPr="00171F71">
        <w:rPr>
          <w:sz w:val="26"/>
          <w:szCs w:val="26"/>
        </w:rPr>
        <w:t>.</w:t>
      </w:r>
      <w:r>
        <w:rPr>
          <w:sz w:val="26"/>
          <w:szCs w:val="26"/>
        </w:rPr>
        <w:t>1</w:t>
      </w:r>
      <w:r w:rsidRPr="00171F71">
        <w:rPr>
          <w:sz w:val="26"/>
          <w:szCs w:val="26"/>
        </w:rPr>
        <w:t xml:space="preserve"> настоящего Договора, более чем на 3 (три) месяца;</w:t>
      </w:r>
    </w:p>
    <w:p w:rsidR="00673C39" w:rsidRDefault="00673C39" w:rsidP="0026494D">
      <w:pPr>
        <w:numPr>
          <w:ilvl w:val="2"/>
          <w:numId w:val="14"/>
        </w:numPr>
        <w:ind w:left="1514"/>
        <w:jc w:val="both"/>
        <w:rPr>
          <w:sz w:val="26"/>
          <w:szCs w:val="26"/>
        </w:rPr>
      </w:pPr>
      <w:r w:rsidRPr="00171F71">
        <w:rPr>
          <w:sz w:val="26"/>
          <w:szCs w:val="26"/>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673C39" w:rsidRDefault="00673C39" w:rsidP="0026494D">
      <w:pPr>
        <w:numPr>
          <w:ilvl w:val="1"/>
          <w:numId w:val="14"/>
        </w:numPr>
        <w:ind w:left="1055" w:hanging="658"/>
        <w:jc w:val="both"/>
        <w:rPr>
          <w:sz w:val="26"/>
          <w:szCs w:val="26"/>
        </w:rPr>
      </w:pPr>
      <w:r w:rsidRPr="001D6003">
        <w:rPr>
          <w:sz w:val="26"/>
          <w:szCs w:val="26"/>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673C39" w:rsidRPr="001D6003" w:rsidRDefault="00673C39" w:rsidP="0026494D">
      <w:pPr>
        <w:numPr>
          <w:ilvl w:val="1"/>
          <w:numId w:val="14"/>
        </w:numPr>
        <w:ind w:left="1055" w:hanging="658"/>
        <w:jc w:val="both"/>
        <w:rPr>
          <w:sz w:val="26"/>
          <w:szCs w:val="26"/>
        </w:rPr>
      </w:pPr>
      <w:r>
        <w:rPr>
          <w:sz w:val="26"/>
          <w:szCs w:val="26"/>
        </w:rPr>
        <w:t xml:space="preserve">В </w:t>
      </w:r>
      <w:r w:rsidRPr="00E0006D">
        <w:rPr>
          <w:sz w:val="26"/>
          <w:szCs w:val="26"/>
        </w:rPr>
        <w:t xml:space="preserve">случае расторжения </w:t>
      </w:r>
      <w:r>
        <w:rPr>
          <w:sz w:val="26"/>
          <w:szCs w:val="26"/>
        </w:rPr>
        <w:t xml:space="preserve">Заказа </w:t>
      </w:r>
      <w:r w:rsidRPr="00E0006D">
        <w:rPr>
          <w:sz w:val="26"/>
          <w:szCs w:val="26"/>
        </w:rPr>
        <w:t>до момента исполнения Поставщиком своего обязательства передать Оборудование</w:t>
      </w:r>
      <w:r>
        <w:rPr>
          <w:sz w:val="26"/>
          <w:szCs w:val="26"/>
        </w:rPr>
        <w:t>,</w:t>
      </w:r>
      <w:r w:rsidRPr="00E0006D">
        <w:rPr>
          <w:sz w:val="26"/>
          <w:szCs w:val="26"/>
        </w:rPr>
        <w:t xml:space="preserve"> либо соответствующую партию Оборудования</w:t>
      </w:r>
      <w:r>
        <w:rPr>
          <w:sz w:val="26"/>
          <w:szCs w:val="26"/>
        </w:rPr>
        <w:t xml:space="preserve"> предусмотренную таким Заказом,</w:t>
      </w:r>
      <w:r w:rsidRPr="00E0006D">
        <w:rPr>
          <w:sz w:val="26"/>
          <w:szCs w:val="26"/>
        </w:rPr>
        <w:t xml:space="preserve"> Поставщик в течение 5 (Пяти) рабочих дней с даты расторжения </w:t>
      </w:r>
      <w:r>
        <w:rPr>
          <w:sz w:val="26"/>
          <w:szCs w:val="26"/>
        </w:rPr>
        <w:t>Заказа</w:t>
      </w:r>
      <w:r w:rsidRPr="00E0006D">
        <w:rPr>
          <w:sz w:val="26"/>
          <w:szCs w:val="26"/>
        </w:rPr>
        <w:t xml:space="preserve"> обязан вернуть Покупателю </w:t>
      </w:r>
      <w:r>
        <w:rPr>
          <w:sz w:val="26"/>
          <w:szCs w:val="26"/>
        </w:rPr>
        <w:t xml:space="preserve">полученную </w:t>
      </w:r>
      <w:r w:rsidRPr="00E0006D">
        <w:rPr>
          <w:sz w:val="26"/>
          <w:szCs w:val="26"/>
        </w:rPr>
        <w:t>сумму предварительной оплаты, предусмотренн</w:t>
      </w:r>
      <w:r>
        <w:rPr>
          <w:sz w:val="26"/>
          <w:szCs w:val="26"/>
        </w:rPr>
        <w:t>ую</w:t>
      </w:r>
      <w:r w:rsidRPr="00E0006D">
        <w:rPr>
          <w:sz w:val="26"/>
          <w:szCs w:val="26"/>
        </w:rPr>
        <w:t xml:space="preserve"> </w:t>
      </w:r>
      <w:r>
        <w:rPr>
          <w:sz w:val="26"/>
          <w:szCs w:val="26"/>
        </w:rPr>
        <w:t>Заказом</w:t>
      </w:r>
      <w:r w:rsidRPr="00E0006D">
        <w:rPr>
          <w:sz w:val="26"/>
          <w:szCs w:val="26"/>
        </w:rPr>
        <w:t>, если иное не предусмотрено</w:t>
      </w:r>
      <w:r>
        <w:rPr>
          <w:sz w:val="26"/>
          <w:szCs w:val="26"/>
        </w:rPr>
        <w:t xml:space="preserve"> Заказом или</w:t>
      </w:r>
      <w:r w:rsidRPr="00E0006D">
        <w:rPr>
          <w:sz w:val="26"/>
          <w:szCs w:val="26"/>
        </w:rPr>
        <w:t xml:space="preserve"> письменным соглашением Сторон.</w:t>
      </w:r>
    </w:p>
    <w:p w:rsidR="00673C39" w:rsidRPr="00171F71" w:rsidRDefault="00673C39" w:rsidP="00673C39">
      <w:pPr>
        <w:ind w:left="1055" w:hanging="658"/>
        <w:jc w:val="both"/>
        <w:rPr>
          <w:sz w:val="26"/>
          <w:szCs w:val="26"/>
        </w:rPr>
      </w:pPr>
    </w:p>
    <w:p w:rsidR="00673C39" w:rsidRPr="00171F71" w:rsidRDefault="00673C39" w:rsidP="0026494D">
      <w:pPr>
        <w:numPr>
          <w:ilvl w:val="0"/>
          <w:numId w:val="14"/>
        </w:numPr>
        <w:jc w:val="center"/>
        <w:rPr>
          <w:sz w:val="26"/>
          <w:szCs w:val="26"/>
        </w:rPr>
      </w:pPr>
      <w:r w:rsidRPr="00171F71">
        <w:rPr>
          <w:sz w:val="26"/>
          <w:szCs w:val="26"/>
        </w:rPr>
        <w:t>ПРИМЕНИМОЕ ПРАВО И ПОРЯДОК РАЗРЕШЕНИЯ СПОРОВ</w:t>
      </w:r>
    </w:p>
    <w:p w:rsidR="00673C39" w:rsidRPr="00171F71" w:rsidRDefault="00673C39" w:rsidP="00673C39">
      <w:pPr>
        <w:ind w:left="360"/>
        <w:jc w:val="both"/>
        <w:rPr>
          <w:sz w:val="26"/>
          <w:szCs w:val="26"/>
        </w:rPr>
      </w:pPr>
    </w:p>
    <w:p w:rsidR="00673C39" w:rsidRPr="00171F71" w:rsidRDefault="00673C39" w:rsidP="0026494D">
      <w:pPr>
        <w:numPr>
          <w:ilvl w:val="1"/>
          <w:numId w:val="14"/>
        </w:numPr>
        <w:jc w:val="both"/>
        <w:rPr>
          <w:sz w:val="26"/>
          <w:szCs w:val="26"/>
        </w:rPr>
      </w:pPr>
      <w:r w:rsidRPr="00171F71">
        <w:rPr>
          <w:sz w:val="26"/>
          <w:szCs w:val="26"/>
        </w:rPr>
        <w:t>Отношения, возникающие на основании настоящего Договора, регулируются правом Российской Федерации.</w:t>
      </w:r>
    </w:p>
    <w:p w:rsidR="00673C39" w:rsidRPr="00171F71" w:rsidRDefault="00673C39" w:rsidP="0026494D">
      <w:pPr>
        <w:numPr>
          <w:ilvl w:val="1"/>
          <w:numId w:val="14"/>
        </w:numPr>
        <w:jc w:val="both"/>
        <w:rPr>
          <w:sz w:val="26"/>
          <w:szCs w:val="26"/>
        </w:rPr>
      </w:pPr>
      <w:r w:rsidRPr="00171F71">
        <w:rPr>
          <w:sz w:val="26"/>
          <w:szCs w:val="26"/>
        </w:rPr>
        <w:t>Все споры и разногласия по настоящему Договору Стороны разрешают путём переговоров.</w:t>
      </w:r>
    </w:p>
    <w:p w:rsidR="00673C39" w:rsidRPr="00171F71" w:rsidRDefault="00673C39" w:rsidP="0026494D">
      <w:pPr>
        <w:numPr>
          <w:ilvl w:val="1"/>
          <w:numId w:val="14"/>
        </w:numPr>
        <w:jc w:val="both"/>
        <w:rPr>
          <w:sz w:val="26"/>
          <w:szCs w:val="26"/>
        </w:rPr>
      </w:pPr>
      <w:r w:rsidRPr="00171F71">
        <w:rPr>
          <w:sz w:val="26"/>
          <w:szCs w:val="26"/>
        </w:rPr>
        <w:t xml:space="preserve">Если по итогам переговоров Стороны не достигнут согласия, споры передаются на рассмотрение </w:t>
      </w:r>
      <w:r>
        <w:rPr>
          <w:sz w:val="26"/>
          <w:szCs w:val="26"/>
        </w:rPr>
        <w:t>в Арбитражный суд Республики Башкортостан</w:t>
      </w:r>
      <w:r w:rsidRPr="00DA5C00">
        <w:rPr>
          <w:i/>
          <w:sz w:val="26"/>
          <w:szCs w:val="26"/>
        </w:rPr>
        <w:t>.</w:t>
      </w:r>
    </w:p>
    <w:p w:rsidR="00673C39" w:rsidRPr="00171F71" w:rsidRDefault="00673C39" w:rsidP="00673C39">
      <w:pPr>
        <w:ind w:left="360"/>
        <w:jc w:val="both"/>
        <w:rPr>
          <w:sz w:val="26"/>
          <w:szCs w:val="26"/>
        </w:rPr>
      </w:pPr>
    </w:p>
    <w:p w:rsidR="00673C39" w:rsidRPr="00171F71" w:rsidRDefault="00673C39" w:rsidP="0026494D">
      <w:pPr>
        <w:numPr>
          <w:ilvl w:val="0"/>
          <w:numId w:val="14"/>
        </w:numPr>
        <w:jc w:val="center"/>
        <w:rPr>
          <w:sz w:val="26"/>
          <w:szCs w:val="26"/>
        </w:rPr>
      </w:pPr>
      <w:r w:rsidRPr="00171F71">
        <w:rPr>
          <w:sz w:val="26"/>
          <w:szCs w:val="26"/>
        </w:rPr>
        <w:t>ПРОЧИЕ УСЛОВИЯ</w:t>
      </w:r>
    </w:p>
    <w:p w:rsidR="00673C39" w:rsidRPr="00171F71" w:rsidRDefault="00673C39" w:rsidP="00673C39">
      <w:pPr>
        <w:ind w:left="360"/>
        <w:jc w:val="both"/>
        <w:rPr>
          <w:sz w:val="26"/>
          <w:szCs w:val="26"/>
        </w:rPr>
      </w:pPr>
    </w:p>
    <w:p w:rsidR="00673C39" w:rsidRPr="00171F71" w:rsidRDefault="00673C39" w:rsidP="0026494D">
      <w:pPr>
        <w:numPr>
          <w:ilvl w:val="1"/>
          <w:numId w:val="14"/>
        </w:numPr>
        <w:ind w:left="1055" w:hanging="658"/>
        <w:jc w:val="both"/>
        <w:rPr>
          <w:sz w:val="26"/>
          <w:szCs w:val="26"/>
        </w:rPr>
      </w:pPr>
      <w:r w:rsidRPr="00171F71">
        <w:rPr>
          <w:sz w:val="26"/>
          <w:szCs w:val="26"/>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673C39" w:rsidRPr="00171F71" w:rsidRDefault="00673C39" w:rsidP="0026494D">
      <w:pPr>
        <w:numPr>
          <w:ilvl w:val="1"/>
          <w:numId w:val="14"/>
        </w:numPr>
        <w:ind w:left="1055" w:hanging="658"/>
        <w:jc w:val="both"/>
        <w:rPr>
          <w:sz w:val="26"/>
          <w:szCs w:val="26"/>
        </w:rPr>
      </w:pPr>
      <w:r w:rsidRPr="00171F71">
        <w:rPr>
          <w:sz w:val="26"/>
          <w:szCs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673C39" w:rsidRPr="00171F71" w:rsidRDefault="00673C39" w:rsidP="0026494D">
      <w:pPr>
        <w:numPr>
          <w:ilvl w:val="1"/>
          <w:numId w:val="14"/>
        </w:numPr>
        <w:ind w:left="1055" w:hanging="658"/>
        <w:jc w:val="both"/>
        <w:rPr>
          <w:sz w:val="26"/>
          <w:szCs w:val="26"/>
        </w:rPr>
      </w:pPr>
      <w:r w:rsidRPr="00171F71">
        <w:rPr>
          <w:sz w:val="26"/>
          <w:szCs w:val="26"/>
        </w:rPr>
        <w:t xml:space="preserve">Настоящий Договор составлен в двух экземплярах, имеющих равную юридическую силу, по одному для каждой из Сторон. </w:t>
      </w:r>
    </w:p>
    <w:p w:rsidR="00673C39" w:rsidRDefault="00673C39" w:rsidP="0026494D">
      <w:pPr>
        <w:numPr>
          <w:ilvl w:val="1"/>
          <w:numId w:val="14"/>
        </w:numPr>
        <w:ind w:left="1055" w:hanging="658"/>
        <w:jc w:val="both"/>
        <w:rPr>
          <w:sz w:val="26"/>
          <w:szCs w:val="26"/>
        </w:rPr>
      </w:pPr>
      <w:r>
        <w:rPr>
          <w:sz w:val="26"/>
          <w:szCs w:val="26"/>
        </w:rPr>
        <w:t>В</w:t>
      </w:r>
      <w:r w:rsidRPr="00171F71">
        <w:rPr>
          <w:sz w:val="26"/>
          <w:szCs w:val="26"/>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sz w:val="26"/>
          <w:szCs w:val="26"/>
        </w:rPr>
        <w:t>согласованного Сторонами Заказа</w:t>
      </w:r>
      <w:r w:rsidRPr="00171F71">
        <w:rPr>
          <w:sz w:val="26"/>
          <w:szCs w:val="26"/>
        </w:rPr>
        <w:t>.</w:t>
      </w:r>
    </w:p>
    <w:p w:rsidR="00673C39" w:rsidRPr="00B62F44" w:rsidRDefault="00673C39" w:rsidP="0026494D">
      <w:pPr>
        <w:numPr>
          <w:ilvl w:val="1"/>
          <w:numId w:val="14"/>
        </w:numPr>
        <w:ind w:left="1055" w:hanging="658"/>
        <w:jc w:val="both"/>
        <w:rPr>
          <w:sz w:val="26"/>
          <w:szCs w:val="26"/>
        </w:rPr>
      </w:pPr>
      <w:r w:rsidRPr="00B62F44">
        <w:rPr>
          <w:sz w:val="26"/>
          <w:szCs w:val="26"/>
        </w:rPr>
        <w:t>Настоящий Договор вступает в силу и считается заключённым с даты подписания Сторонами</w:t>
      </w:r>
      <w:r>
        <w:rPr>
          <w:sz w:val="26"/>
          <w:szCs w:val="26"/>
        </w:rPr>
        <w:t xml:space="preserve"> и</w:t>
      </w:r>
      <w:r w:rsidRPr="00B62F44">
        <w:rPr>
          <w:sz w:val="26"/>
          <w:szCs w:val="26"/>
        </w:rPr>
        <w:t xml:space="preserve"> действует в течение 1 (одного) года с даты его заключения.</w:t>
      </w:r>
    </w:p>
    <w:p w:rsidR="00673C39" w:rsidRDefault="00673C39" w:rsidP="0026494D">
      <w:pPr>
        <w:numPr>
          <w:ilvl w:val="1"/>
          <w:numId w:val="14"/>
        </w:numPr>
        <w:ind w:left="1055" w:hanging="658"/>
        <w:jc w:val="both"/>
        <w:rPr>
          <w:sz w:val="26"/>
          <w:szCs w:val="26"/>
        </w:rPr>
      </w:pPr>
      <w:r>
        <w:rPr>
          <w:sz w:val="26"/>
          <w:szCs w:val="26"/>
        </w:rPr>
        <w:t>Если иное не предусмотрено в Заказе, у</w:t>
      </w:r>
      <w:r w:rsidRPr="00171F71">
        <w:rPr>
          <w:sz w:val="26"/>
          <w:szCs w:val="26"/>
        </w:rPr>
        <w:t>словия, предусмотренные одним Заказом, не распространяются на отношения Сторон по другому Заказу.</w:t>
      </w:r>
    </w:p>
    <w:p w:rsidR="00673C39" w:rsidRDefault="00673C39" w:rsidP="0026494D">
      <w:pPr>
        <w:numPr>
          <w:ilvl w:val="1"/>
          <w:numId w:val="14"/>
        </w:numPr>
        <w:ind w:left="1055" w:hanging="658"/>
        <w:jc w:val="both"/>
        <w:rPr>
          <w:sz w:val="26"/>
          <w:szCs w:val="26"/>
        </w:rPr>
      </w:pPr>
      <w:r w:rsidRPr="00C537E6">
        <w:rPr>
          <w:sz w:val="26"/>
          <w:szCs w:val="26"/>
        </w:rPr>
        <w:t>Приложениями к настоящему Договору являются:</w:t>
      </w:r>
    </w:p>
    <w:p w:rsidR="00673C39" w:rsidRDefault="00673C39" w:rsidP="0026494D">
      <w:pPr>
        <w:numPr>
          <w:ilvl w:val="2"/>
          <w:numId w:val="14"/>
        </w:numPr>
        <w:ind w:left="1452" w:hanging="658"/>
        <w:jc w:val="both"/>
        <w:rPr>
          <w:sz w:val="26"/>
          <w:szCs w:val="26"/>
        </w:rPr>
      </w:pPr>
      <w:r>
        <w:rPr>
          <w:sz w:val="26"/>
          <w:szCs w:val="26"/>
        </w:rPr>
        <w:t>приложение № 1 – Спецификация;</w:t>
      </w:r>
    </w:p>
    <w:p w:rsidR="00673C39" w:rsidRDefault="00673C39" w:rsidP="0026494D">
      <w:pPr>
        <w:numPr>
          <w:ilvl w:val="2"/>
          <w:numId w:val="14"/>
        </w:numPr>
        <w:ind w:left="1452" w:hanging="658"/>
        <w:jc w:val="both"/>
        <w:rPr>
          <w:sz w:val="26"/>
          <w:szCs w:val="26"/>
        </w:rPr>
      </w:pPr>
      <w:r>
        <w:rPr>
          <w:sz w:val="26"/>
          <w:szCs w:val="26"/>
        </w:rPr>
        <w:t>приложение № 2 – Форма Заказа.</w:t>
      </w:r>
    </w:p>
    <w:p w:rsidR="00673C39" w:rsidRDefault="00673C39" w:rsidP="0026494D">
      <w:pPr>
        <w:numPr>
          <w:ilvl w:val="1"/>
          <w:numId w:val="14"/>
        </w:numPr>
        <w:ind w:left="1055" w:hanging="658"/>
        <w:jc w:val="both"/>
        <w:rPr>
          <w:sz w:val="26"/>
          <w:szCs w:val="26"/>
        </w:rPr>
      </w:pPr>
      <w:r w:rsidRPr="00C537E6">
        <w:rPr>
          <w:sz w:val="26"/>
          <w:szCs w:val="26"/>
        </w:rPr>
        <w:t xml:space="preserve">Указанные в п. </w:t>
      </w:r>
      <w:r>
        <w:rPr>
          <w:sz w:val="26"/>
          <w:szCs w:val="26"/>
        </w:rPr>
        <w:t>19</w:t>
      </w:r>
      <w:r w:rsidRPr="00C537E6">
        <w:rPr>
          <w:sz w:val="26"/>
          <w:szCs w:val="26"/>
        </w:rPr>
        <w:t>.</w:t>
      </w:r>
      <w:r>
        <w:rPr>
          <w:sz w:val="26"/>
          <w:szCs w:val="26"/>
        </w:rPr>
        <w:t>7</w:t>
      </w:r>
      <w:r w:rsidRPr="00C537E6">
        <w:rPr>
          <w:sz w:val="26"/>
          <w:szCs w:val="26"/>
        </w:rPr>
        <w:t xml:space="preserve"> настоящего Договора приложения к настоящему Договору являются его неотъемлемой частью.</w:t>
      </w:r>
    </w:p>
    <w:p w:rsidR="00673C39" w:rsidRPr="00C537E6" w:rsidRDefault="00673C39" w:rsidP="00673C39">
      <w:pPr>
        <w:ind w:left="1055"/>
        <w:jc w:val="both"/>
        <w:rPr>
          <w:sz w:val="26"/>
          <w:szCs w:val="26"/>
        </w:rPr>
      </w:pPr>
    </w:p>
    <w:p w:rsidR="00673C39" w:rsidRPr="00171F71" w:rsidRDefault="00673C39" w:rsidP="0026494D">
      <w:pPr>
        <w:numPr>
          <w:ilvl w:val="0"/>
          <w:numId w:val="14"/>
        </w:numPr>
        <w:jc w:val="center"/>
        <w:rPr>
          <w:sz w:val="26"/>
          <w:szCs w:val="26"/>
        </w:rPr>
      </w:pPr>
      <w:r w:rsidRPr="00171F71">
        <w:rPr>
          <w:sz w:val="26"/>
          <w:szCs w:val="26"/>
        </w:rPr>
        <w:t>РЕКВИЗИТЫ И ПОДПИСИ СТОРОН</w:t>
      </w:r>
    </w:p>
    <w:p w:rsidR="00673C39" w:rsidRDefault="00673C39" w:rsidP="00673C39">
      <w:pPr>
        <w:ind w:left="360"/>
        <w:jc w:val="both"/>
        <w:rPr>
          <w:sz w:val="26"/>
          <w:szCs w:val="26"/>
        </w:rPr>
      </w:pPr>
      <w:r>
        <w:rPr>
          <w:sz w:val="26"/>
          <w:szCs w:val="26"/>
        </w:rPr>
        <w:t>Поставщик</w:t>
      </w:r>
      <w:r>
        <w:rPr>
          <w:sz w:val="26"/>
          <w:szCs w:val="26"/>
        </w:rPr>
        <w:tab/>
      </w:r>
      <w:r>
        <w:rPr>
          <w:sz w:val="26"/>
          <w:szCs w:val="26"/>
        </w:rPr>
        <w:tab/>
      </w:r>
      <w:r>
        <w:rPr>
          <w:sz w:val="26"/>
          <w:szCs w:val="26"/>
        </w:rPr>
        <w:tab/>
      </w:r>
      <w:r>
        <w:rPr>
          <w:sz w:val="26"/>
          <w:szCs w:val="26"/>
        </w:rPr>
        <w:tab/>
      </w:r>
      <w:r>
        <w:rPr>
          <w:sz w:val="26"/>
          <w:szCs w:val="26"/>
        </w:rPr>
        <w:tab/>
      </w:r>
      <w:r>
        <w:rPr>
          <w:sz w:val="26"/>
          <w:szCs w:val="26"/>
        </w:rPr>
        <w:tab/>
        <w:t>Покупатель</w:t>
      </w:r>
    </w:p>
    <w:tbl>
      <w:tblPr>
        <w:tblW w:w="18824" w:type="dxa"/>
        <w:tblLook w:val="04A0" w:firstRow="1" w:lastRow="0" w:firstColumn="1" w:lastColumn="0" w:noHBand="0" w:noVBand="1"/>
      </w:tblPr>
      <w:tblGrid>
        <w:gridCol w:w="4540"/>
        <w:gridCol w:w="36"/>
        <w:gridCol w:w="244"/>
        <w:gridCol w:w="4819"/>
        <w:gridCol w:w="67"/>
        <w:gridCol w:w="3540"/>
        <w:gridCol w:w="1359"/>
        <w:gridCol w:w="4219"/>
      </w:tblGrid>
      <w:tr w:rsidR="00673C39" w:rsidRPr="006F17EC" w:rsidTr="00673C39">
        <w:trPr>
          <w:gridAfter w:val="3"/>
          <w:wAfter w:w="9118" w:type="dxa"/>
        </w:trPr>
        <w:tc>
          <w:tcPr>
            <w:tcW w:w="4576" w:type="dxa"/>
            <w:gridSpan w:val="2"/>
            <w:hideMark/>
          </w:tcPr>
          <w:p w:rsidR="00673C39" w:rsidRPr="00FA036E" w:rsidRDefault="00673C39" w:rsidP="00673C39">
            <w:pPr>
              <w:suppressAutoHyphens/>
              <w:spacing w:after="120"/>
              <w:rPr>
                <w:lang w:eastAsia="ar-SA"/>
              </w:rPr>
            </w:pPr>
            <w:r w:rsidRPr="00FA036E">
              <w:rPr>
                <w:lang w:eastAsia="ar-SA"/>
              </w:rPr>
              <w:t>ИНН/КПП _____________/__________</w:t>
            </w:r>
          </w:p>
          <w:p w:rsidR="00673C39" w:rsidRPr="00FA036E" w:rsidRDefault="00673C39" w:rsidP="00673C39">
            <w:pPr>
              <w:suppressAutoHyphens/>
              <w:spacing w:after="120"/>
              <w:rPr>
                <w:lang w:eastAsia="ar-SA"/>
              </w:rPr>
            </w:pPr>
            <w:r w:rsidRPr="00FA036E">
              <w:rPr>
                <w:lang w:eastAsia="ar-SA"/>
              </w:rPr>
              <w:t>ОГРН____________________________</w:t>
            </w:r>
          </w:p>
          <w:p w:rsidR="00673C39" w:rsidRPr="00FA036E" w:rsidRDefault="00673C39" w:rsidP="00673C39">
            <w:pPr>
              <w:suppressAutoHyphens/>
              <w:rPr>
                <w:color w:val="000000"/>
                <w:lang w:eastAsia="ar-SA"/>
              </w:rPr>
            </w:pPr>
            <w:r w:rsidRPr="00FA036E">
              <w:rPr>
                <w:color w:val="000000"/>
                <w:lang w:eastAsia="ar-SA"/>
              </w:rPr>
              <w:t>Адрес: _______________.</w:t>
            </w:r>
          </w:p>
          <w:p w:rsidR="00673C39" w:rsidRPr="00FA036E" w:rsidRDefault="00673C39" w:rsidP="00673C39">
            <w:pPr>
              <w:suppressAutoHyphens/>
              <w:rPr>
                <w:bCs/>
                <w:color w:val="000000"/>
                <w:lang w:eastAsia="ar-SA"/>
              </w:rPr>
            </w:pPr>
            <w:r w:rsidRPr="00FA036E">
              <w:rPr>
                <w:bCs/>
                <w:color w:val="000000"/>
                <w:lang w:eastAsia="ar-SA"/>
              </w:rPr>
              <w:t>Почтовый адрес: ___________________.</w:t>
            </w:r>
          </w:p>
          <w:p w:rsidR="00673C39" w:rsidRPr="00FA036E" w:rsidRDefault="00673C39" w:rsidP="00673C39">
            <w:pPr>
              <w:suppressAutoHyphens/>
              <w:rPr>
                <w:bCs/>
                <w:color w:val="000000"/>
                <w:lang w:eastAsia="ar-SA"/>
              </w:rPr>
            </w:pPr>
            <w:r w:rsidRPr="00FA036E">
              <w:rPr>
                <w:bCs/>
                <w:color w:val="000000"/>
                <w:lang w:eastAsia="ar-SA"/>
              </w:rPr>
              <w:t>Р/с _______________________________</w:t>
            </w:r>
          </w:p>
          <w:p w:rsidR="00673C39" w:rsidRPr="00FA036E" w:rsidRDefault="00673C39" w:rsidP="00673C39">
            <w:pPr>
              <w:suppressAutoHyphens/>
              <w:rPr>
                <w:color w:val="000000"/>
                <w:lang w:eastAsia="ar-SA"/>
              </w:rPr>
            </w:pPr>
            <w:r w:rsidRPr="00FA036E">
              <w:rPr>
                <w:color w:val="000000"/>
                <w:lang w:eastAsia="ar-SA"/>
              </w:rPr>
              <w:t>К/с _______________________________</w:t>
            </w:r>
          </w:p>
          <w:p w:rsidR="00673C39" w:rsidRPr="00FA036E" w:rsidRDefault="00673C39" w:rsidP="00673C39">
            <w:pPr>
              <w:suppressAutoHyphens/>
              <w:spacing w:after="120"/>
              <w:rPr>
                <w:lang w:eastAsia="ar-SA"/>
              </w:rPr>
            </w:pPr>
            <w:r w:rsidRPr="00FA036E">
              <w:rPr>
                <w:lang w:eastAsia="ar-SA"/>
              </w:rPr>
              <w:t>БИК ______________________________</w:t>
            </w:r>
          </w:p>
          <w:p w:rsidR="00673C39" w:rsidRPr="00FA036E" w:rsidRDefault="00673C39" w:rsidP="00673C39">
            <w:pPr>
              <w:suppressAutoHyphens/>
              <w:spacing w:after="120"/>
              <w:rPr>
                <w:lang w:eastAsia="ar-SA"/>
              </w:rPr>
            </w:pPr>
            <w:r w:rsidRPr="00FA036E">
              <w:rPr>
                <w:lang w:eastAsia="ar-SA"/>
              </w:rPr>
              <w:t>ОКВЭД ___________________________</w:t>
            </w:r>
          </w:p>
          <w:p w:rsidR="00673C39" w:rsidRPr="00FA036E" w:rsidRDefault="00673C39" w:rsidP="00673C39">
            <w:pPr>
              <w:suppressAutoHyphens/>
              <w:spacing w:after="120"/>
              <w:rPr>
                <w:lang w:eastAsia="ar-SA"/>
              </w:rPr>
            </w:pPr>
            <w:r w:rsidRPr="00FA036E">
              <w:rPr>
                <w:lang w:eastAsia="ar-SA"/>
              </w:rPr>
              <w:t>ОКПО ____________________________</w:t>
            </w:r>
          </w:p>
          <w:p w:rsidR="00673C39" w:rsidRPr="00FA036E" w:rsidRDefault="00673C39" w:rsidP="00673C39">
            <w:pPr>
              <w:suppressAutoHyphens/>
              <w:rPr>
                <w:color w:val="000000"/>
                <w:lang w:eastAsia="ar-SA"/>
              </w:rPr>
            </w:pPr>
            <w:r w:rsidRPr="00FA036E">
              <w:rPr>
                <w:color w:val="000000"/>
                <w:lang w:eastAsia="ar-SA"/>
              </w:rPr>
              <w:t>Телефон: __________________________</w:t>
            </w:r>
          </w:p>
          <w:p w:rsidR="00673C39" w:rsidRPr="00FA036E" w:rsidRDefault="00673C39" w:rsidP="00673C39">
            <w:pPr>
              <w:tabs>
                <w:tab w:val="left" w:pos="675"/>
                <w:tab w:val="left" w:pos="993"/>
                <w:tab w:val="left" w:pos="1418"/>
                <w:tab w:val="left" w:pos="9747"/>
              </w:tabs>
              <w:suppressAutoHyphens/>
              <w:spacing w:after="120" w:line="312" w:lineRule="auto"/>
              <w:jc w:val="both"/>
              <w:rPr>
                <w:color w:val="000000"/>
                <w:lang w:eastAsia="ar-SA"/>
              </w:rPr>
            </w:pPr>
            <w:r w:rsidRPr="00FA036E">
              <w:rPr>
                <w:color w:val="000000"/>
                <w:lang w:eastAsia="ar-SA"/>
              </w:rPr>
              <w:t>Факс: _____________________________</w:t>
            </w:r>
          </w:p>
          <w:p w:rsidR="00673C39" w:rsidRPr="00FA036E" w:rsidRDefault="00673C39" w:rsidP="00673C39">
            <w:pPr>
              <w:tabs>
                <w:tab w:val="left" w:pos="675"/>
                <w:tab w:val="left" w:pos="993"/>
                <w:tab w:val="left" w:pos="1418"/>
                <w:tab w:val="left" w:pos="9747"/>
              </w:tabs>
              <w:suppressAutoHyphens/>
              <w:spacing w:after="120" w:line="312" w:lineRule="auto"/>
              <w:jc w:val="both"/>
              <w:rPr>
                <w:b/>
                <w:lang w:eastAsia="ar-SA"/>
              </w:rPr>
            </w:pPr>
            <w:r w:rsidRPr="00FA036E">
              <w:rPr>
                <w:color w:val="000000"/>
                <w:lang w:eastAsia="ar-SA"/>
              </w:rPr>
              <w:t>Адрес электронной почты:____________</w:t>
            </w:r>
          </w:p>
        </w:tc>
        <w:tc>
          <w:tcPr>
            <w:tcW w:w="244" w:type="dxa"/>
          </w:tcPr>
          <w:p w:rsidR="00673C39" w:rsidRPr="00FA036E" w:rsidRDefault="00673C39" w:rsidP="00673C39">
            <w:pPr>
              <w:tabs>
                <w:tab w:val="left" w:pos="675"/>
                <w:tab w:val="left" w:pos="993"/>
                <w:tab w:val="left" w:pos="1418"/>
                <w:tab w:val="left" w:pos="9747"/>
              </w:tabs>
              <w:suppressAutoHyphens/>
              <w:spacing w:after="120" w:line="312" w:lineRule="auto"/>
              <w:jc w:val="both"/>
              <w:rPr>
                <w:b/>
                <w:bCs/>
                <w:color w:val="000000"/>
                <w:lang w:eastAsia="ar-SA"/>
              </w:rPr>
            </w:pPr>
          </w:p>
        </w:tc>
        <w:tc>
          <w:tcPr>
            <w:tcW w:w="4886" w:type="dxa"/>
            <w:gridSpan w:val="2"/>
            <w:hideMark/>
          </w:tcPr>
          <w:p w:rsidR="00673C39" w:rsidRPr="00FA036E" w:rsidRDefault="00673C39" w:rsidP="00673C39">
            <w:pPr>
              <w:suppressAutoHyphens/>
              <w:spacing w:after="120"/>
              <w:rPr>
                <w:lang w:eastAsia="ar-SA"/>
              </w:rPr>
            </w:pPr>
            <w:r w:rsidRPr="00FA036E">
              <w:rPr>
                <w:lang w:eastAsia="ar-SA"/>
              </w:rPr>
              <w:t xml:space="preserve">ИНН/КПП </w:t>
            </w:r>
            <w:r w:rsidRPr="00BE034D">
              <w:rPr>
                <w:lang w:eastAsia="ar-SA"/>
              </w:rPr>
              <w:t>0274018377</w:t>
            </w:r>
            <w:r w:rsidRPr="00FA036E">
              <w:rPr>
                <w:lang w:eastAsia="ar-SA"/>
              </w:rPr>
              <w:t>/</w:t>
            </w:r>
            <w:r w:rsidRPr="00BE034D">
              <w:rPr>
                <w:lang w:eastAsia="ar-SA"/>
              </w:rPr>
              <w:t>997750001</w:t>
            </w:r>
          </w:p>
          <w:p w:rsidR="00673C39" w:rsidRDefault="00673C39" w:rsidP="00673C39">
            <w:pPr>
              <w:suppressAutoHyphens/>
              <w:rPr>
                <w:lang w:eastAsia="ar-SA"/>
              </w:rPr>
            </w:pPr>
            <w:r w:rsidRPr="00FA036E">
              <w:rPr>
                <w:lang w:eastAsia="ar-SA"/>
              </w:rPr>
              <w:t>ОГРН</w:t>
            </w:r>
            <w:r>
              <w:rPr>
                <w:lang w:eastAsia="ar-SA"/>
              </w:rPr>
              <w:t xml:space="preserve"> </w:t>
            </w:r>
            <w:r w:rsidRPr="00BE034D">
              <w:rPr>
                <w:lang w:eastAsia="ar-SA"/>
              </w:rPr>
              <w:t>1020202561686</w:t>
            </w:r>
          </w:p>
          <w:p w:rsidR="00673C39" w:rsidRPr="00A8553E" w:rsidRDefault="00673C39" w:rsidP="00673C39">
            <w:pPr>
              <w:contextualSpacing/>
              <w:jc w:val="both"/>
            </w:pPr>
            <w:r w:rsidRPr="00FA036E">
              <w:rPr>
                <w:color w:val="000000"/>
                <w:lang w:eastAsia="ar-SA"/>
              </w:rPr>
              <w:t xml:space="preserve">Адрес: </w:t>
            </w:r>
            <w:r w:rsidRPr="00A8553E">
              <w:t xml:space="preserve">450000, Республика </w:t>
            </w:r>
          </w:p>
          <w:p w:rsidR="00673C39" w:rsidRPr="00BE034D" w:rsidRDefault="00673C39" w:rsidP="00673C39">
            <w:pPr>
              <w:suppressAutoHyphens/>
              <w:rPr>
                <w:color w:val="000000"/>
                <w:lang w:eastAsia="ar-SA"/>
              </w:rPr>
            </w:pPr>
            <w:r w:rsidRPr="00BE034D">
              <w:t>Башкортостан, г. Уфа, ул. Ленина, 32/1</w:t>
            </w:r>
          </w:p>
          <w:p w:rsidR="00673C39" w:rsidRPr="00BE034D" w:rsidRDefault="00673C39" w:rsidP="00673C39">
            <w:pPr>
              <w:suppressAutoHyphens/>
              <w:rPr>
                <w:bCs/>
                <w:color w:val="000000"/>
                <w:lang w:eastAsia="ar-SA"/>
              </w:rPr>
            </w:pPr>
            <w:r w:rsidRPr="00FA036E">
              <w:rPr>
                <w:bCs/>
                <w:color w:val="000000"/>
                <w:lang w:eastAsia="ar-SA"/>
              </w:rPr>
              <w:t xml:space="preserve">Почтовый адрес: </w:t>
            </w:r>
            <w:r w:rsidRPr="00BE034D">
              <w:rPr>
                <w:bCs/>
                <w:color w:val="000000"/>
                <w:lang w:eastAsia="ar-SA"/>
              </w:rPr>
              <w:t xml:space="preserve">450000, Республика </w:t>
            </w:r>
          </w:p>
          <w:p w:rsidR="00673C39" w:rsidRPr="00FA036E" w:rsidRDefault="00673C39" w:rsidP="00673C39">
            <w:pPr>
              <w:suppressAutoHyphens/>
              <w:rPr>
                <w:bCs/>
                <w:color w:val="000000"/>
                <w:lang w:eastAsia="ar-SA"/>
              </w:rPr>
            </w:pPr>
            <w:r w:rsidRPr="00BE034D">
              <w:rPr>
                <w:bCs/>
                <w:color w:val="000000"/>
                <w:lang w:eastAsia="ar-SA"/>
              </w:rPr>
              <w:t>Башкортостан, г.Уфа, ул.Ленина,32/1</w:t>
            </w:r>
            <w:r w:rsidRPr="00FA036E">
              <w:rPr>
                <w:bCs/>
                <w:color w:val="000000"/>
                <w:lang w:eastAsia="ar-SA"/>
              </w:rPr>
              <w:t>.</w:t>
            </w:r>
          </w:p>
          <w:p w:rsidR="00673C39" w:rsidRPr="00A1790A" w:rsidRDefault="00673C39" w:rsidP="00673C39">
            <w:pPr>
              <w:suppressAutoHyphens/>
              <w:rPr>
                <w:bCs/>
                <w:color w:val="000000"/>
                <w:lang w:eastAsia="ar-SA"/>
              </w:rPr>
            </w:pPr>
            <w:r w:rsidRPr="00FA036E">
              <w:rPr>
                <w:bCs/>
                <w:color w:val="000000"/>
                <w:lang w:eastAsia="ar-SA"/>
              </w:rPr>
              <w:t xml:space="preserve">Р/с </w:t>
            </w:r>
            <w:r w:rsidRPr="00A1790A">
              <w:t>40702810000000015674 в ОАО АБ «Россия» г. Санкт-Петербург</w:t>
            </w:r>
          </w:p>
          <w:p w:rsidR="00673C39" w:rsidRPr="00A1790A" w:rsidRDefault="00673C39" w:rsidP="00673C39">
            <w:pPr>
              <w:jc w:val="both"/>
            </w:pPr>
            <w:r w:rsidRPr="00FA036E">
              <w:rPr>
                <w:color w:val="000000"/>
                <w:lang w:eastAsia="ar-SA"/>
              </w:rPr>
              <w:t xml:space="preserve">К/с </w:t>
            </w:r>
            <w:r w:rsidRPr="00A1790A">
              <w:t>30101810800000000861 в Северо-</w:t>
            </w:r>
          </w:p>
          <w:p w:rsidR="00673C39" w:rsidRPr="00A1790A" w:rsidRDefault="00673C39" w:rsidP="00673C39">
            <w:pPr>
              <w:jc w:val="both"/>
            </w:pPr>
            <w:r w:rsidRPr="00A1790A">
              <w:t xml:space="preserve">Западном Главном Управлении Банка </w:t>
            </w:r>
          </w:p>
          <w:p w:rsidR="00673C39" w:rsidRPr="00A1790A" w:rsidRDefault="00673C39" w:rsidP="00673C39">
            <w:pPr>
              <w:jc w:val="both"/>
            </w:pPr>
            <w:r w:rsidRPr="00A1790A">
              <w:t xml:space="preserve">России </w:t>
            </w:r>
          </w:p>
          <w:p w:rsidR="00673C39" w:rsidRPr="00FA036E" w:rsidRDefault="00673C39" w:rsidP="00673C39">
            <w:pPr>
              <w:suppressAutoHyphens/>
              <w:spacing w:after="120"/>
              <w:rPr>
                <w:lang w:eastAsia="ar-SA"/>
              </w:rPr>
            </w:pPr>
            <w:r w:rsidRPr="00FA036E">
              <w:rPr>
                <w:lang w:eastAsia="ar-SA"/>
              </w:rPr>
              <w:t xml:space="preserve">БИК </w:t>
            </w:r>
            <w:r w:rsidRPr="00947593">
              <w:t>044030861</w:t>
            </w:r>
          </w:p>
          <w:p w:rsidR="00673C39" w:rsidRPr="0060130A" w:rsidRDefault="00673C39" w:rsidP="00673C39">
            <w:pPr>
              <w:suppressAutoHyphens/>
              <w:spacing w:after="120"/>
              <w:rPr>
                <w:lang w:eastAsia="ar-SA"/>
              </w:rPr>
            </w:pPr>
            <w:r w:rsidRPr="00FA036E">
              <w:rPr>
                <w:lang w:eastAsia="ar-SA"/>
              </w:rPr>
              <w:t xml:space="preserve">ОКВЭД </w:t>
            </w:r>
            <w:r>
              <w:rPr>
                <w:lang w:eastAsia="ar-SA"/>
              </w:rPr>
              <w:t xml:space="preserve"> </w:t>
            </w:r>
            <w:r w:rsidRPr="0060130A">
              <w:rPr>
                <w:lang w:eastAsia="ar-SA"/>
              </w:rPr>
              <w:t>64</w:t>
            </w:r>
            <w:r w:rsidRPr="00A1790A">
              <w:rPr>
                <w:lang w:eastAsia="ar-SA"/>
              </w:rPr>
              <w:t>.</w:t>
            </w:r>
            <w:r w:rsidRPr="0060130A">
              <w:rPr>
                <w:lang w:eastAsia="ar-SA"/>
              </w:rPr>
              <w:t>20</w:t>
            </w:r>
          </w:p>
          <w:p w:rsidR="00673C39" w:rsidRPr="00FA036E" w:rsidRDefault="00673C39" w:rsidP="00673C39">
            <w:pPr>
              <w:suppressAutoHyphens/>
              <w:spacing w:after="120"/>
              <w:rPr>
                <w:lang w:eastAsia="ar-SA"/>
              </w:rPr>
            </w:pPr>
            <w:r w:rsidRPr="00FA036E">
              <w:rPr>
                <w:lang w:eastAsia="ar-SA"/>
              </w:rPr>
              <w:t xml:space="preserve">ОКПО </w:t>
            </w:r>
            <w:r w:rsidRPr="00947593">
              <w:rPr>
                <w:lang w:eastAsia="ar-SA"/>
              </w:rPr>
              <w:t>1150144</w:t>
            </w:r>
          </w:p>
          <w:p w:rsidR="00673C39" w:rsidRPr="0097548C" w:rsidRDefault="00673C39" w:rsidP="00673C39">
            <w:pPr>
              <w:suppressAutoHyphens/>
              <w:rPr>
                <w:color w:val="000000"/>
                <w:lang w:eastAsia="ar-SA"/>
              </w:rPr>
            </w:pPr>
            <w:r w:rsidRPr="00FA036E">
              <w:rPr>
                <w:color w:val="000000"/>
                <w:lang w:eastAsia="ar-SA"/>
              </w:rPr>
              <w:t xml:space="preserve">Телефон: </w:t>
            </w:r>
            <w:r>
              <w:rPr>
                <w:color w:val="000000"/>
                <w:lang w:eastAsia="ar-SA"/>
              </w:rPr>
              <w:t>(347) 250-23-39,</w:t>
            </w:r>
            <w:r w:rsidRPr="0060130A">
              <w:rPr>
                <w:color w:val="000000"/>
                <w:lang w:eastAsia="ar-SA"/>
              </w:rPr>
              <w:t>250-26-37</w:t>
            </w:r>
            <w:r>
              <w:rPr>
                <w:color w:val="000000"/>
                <w:lang w:eastAsia="ar-SA"/>
              </w:rPr>
              <w:t xml:space="preserve"> </w:t>
            </w:r>
          </w:p>
          <w:p w:rsidR="00673C39" w:rsidRPr="0097548C" w:rsidRDefault="00673C39" w:rsidP="00673C39">
            <w:pPr>
              <w:suppressAutoHyphens/>
              <w:rPr>
                <w:color w:val="000000"/>
                <w:lang w:eastAsia="ar-SA"/>
              </w:rPr>
            </w:pPr>
            <w:r w:rsidRPr="00FA036E">
              <w:rPr>
                <w:color w:val="000000"/>
                <w:lang w:eastAsia="ar-SA"/>
              </w:rPr>
              <w:t xml:space="preserve">Факс: </w:t>
            </w:r>
            <w:r w:rsidRPr="0097548C">
              <w:rPr>
                <w:color w:val="000000"/>
                <w:lang w:eastAsia="ar-SA"/>
              </w:rPr>
              <w:t>(347) 250-73-01</w:t>
            </w:r>
          </w:p>
          <w:p w:rsidR="00673C39" w:rsidRPr="0097548C" w:rsidRDefault="00673C39" w:rsidP="00673C39">
            <w:pPr>
              <w:tabs>
                <w:tab w:val="left" w:pos="675"/>
                <w:tab w:val="left" w:pos="993"/>
                <w:tab w:val="left" w:pos="1418"/>
                <w:tab w:val="left" w:pos="9747"/>
              </w:tabs>
              <w:suppressAutoHyphens/>
              <w:spacing w:after="120" w:line="312" w:lineRule="auto"/>
              <w:jc w:val="both"/>
              <w:rPr>
                <w:b/>
                <w:sz w:val="22"/>
                <w:szCs w:val="22"/>
                <w:lang w:eastAsia="ar-SA"/>
              </w:rPr>
            </w:pPr>
            <w:r w:rsidRPr="0097548C">
              <w:rPr>
                <w:color w:val="000000"/>
                <w:sz w:val="22"/>
                <w:szCs w:val="22"/>
                <w:lang w:eastAsia="ar-SA"/>
              </w:rPr>
              <w:t>Адрес электронной почты: info@bashtel.ru</w:t>
            </w:r>
          </w:p>
        </w:tc>
      </w:tr>
      <w:tr w:rsidR="00673C39" w:rsidRPr="00947593" w:rsidTr="00673C39">
        <w:tblPrEx>
          <w:tblCellMar>
            <w:top w:w="28" w:type="dxa"/>
            <w:left w:w="28" w:type="dxa"/>
            <w:bottom w:w="28" w:type="dxa"/>
            <w:right w:w="28" w:type="dxa"/>
          </w:tblCellMar>
          <w:tblLook w:val="01E0" w:firstRow="1" w:lastRow="1" w:firstColumn="1" w:lastColumn="1" w:noHBand="0" w:noVBand="0"/>
        </w:tblPrEx>
        <w:tc>
          <w:tcPr>
            <w:tcW w:w="4540" w:type="dxa"/>
          </w:tcPr>
          <w:p w:rsidR="00673C39" w:rsidRPr="00947593" w:rsidRDefault="00673C39" w:rsidP="00673C39">
            <w:pPr>
              <w:suppressAutoHyphens/>
              <w:ind w:left="851" w:hanging="28"/>
            </w:pPr>
            <w:r w:rsidRPr="0008668A">
              <w:rPr>
                <w:sz w:val="26"/>
                <w:szCs w:val="26"/>
              </w:rPr>
              <w:t>Поставщик</w:t>
            </w:r>
          </w:p>
        </w:tc>
        <w:tc>
          <w:tcPr>
            <w:tcW w:w="5099" w:type="dxa"/>
            <w:gridSpan w:val="3"/>
          </w:tcPr>
          <w:p w:rsidR="00673C39" w:rsidRPr="00947593" w:rsidRDefault="00673C39" w:rsidP="00673C39">
            <w:pPr>
              <w:suppressAutoHyphens/>
              <w:ind w:left="425" w:hanging="28"/>
            </w:pPr>
            <w:r w:rsidRPr="0008668A">
              <w:rPr>
                <w:sz w:val="26"/>
                <w:szCs w:val="26"/>
              </w:rPr>
              <w:t>Покупатель</w:t>
            </w:r>
          </w:p>
        </w:tc>
        <w:tc>
          <w:tcPr>
            <w:tcW w:w="3607" w:type="dxa"/>
            <w:gridSpan w:val="2"/>
            <w:hideMark/>
          </w:tcPr>
          <w:p w:rsidR="00673C39" w:rsidRPr="00FA036E" w:rsidRDefault="00673C39" w:rsidP="00673C39">
            <w:pPr>
              <w:suppressAutoHyphens/>
              <w:ind w:left="851" w:hanging="28"/>
              <w:rPr>
                <w:b/>
                <w:bCs/>
                <w:lang w:eastAsia="ar-SA"/>
              </w:rPr>
            </w:pPr>
          </w:p>
        </w:tc>
        <w:tc>
          <w:tcPr>
            <w:tcW w:w="1359" w:type="dxa"/>
          </w:tcPr>
          <w:p w:rsidR="00673C39" w:rsidRPr="00FA036E" w:rsidRDefault="00673C39" w:rsidP="00673C39">
            <w:pPr>
              <w:suppressAutoHyphens/>
              <w:rPr>
                <w:b/>
                <w:bCs/>
                <w:lang w:eastAsia="ar-SA"/>
              </w:rPr>
            </w:pPr>
            <w:r w:rsidRPr="00947593">
              <w:t>Покупатель</w:t>
            </w:r>
          </w:p>
        </w:tc>
        <w:tc>
          <w:tcPr>
            <w:tcW w:w="4219" w:type="dxa"/>
          </w:tcPr>
          <w:p w:rsidR="00673C39" w:rsidRPr="00FA036E" w:rsidRDefault="00673C39" w:rsidP="00673C39">
            <w:pPr>
              <w:suppressAutoHyphens/>
              <w:rPr>
                <w:b/>
                <w:bCs/>
                <w:lang w:eastAsia="ar-SA"/>
              </w:rPr>
            </w:pPr>
            <w:r w:rsidRPr="00947593">
              <w:t>Поставщик</w:t>
            </w:r>
          </w:p>
        </w:tc>
      </w:tr>
      <w:tr w:rsidR="00673C39" w:rsidRPr="00947593" w:rsidTr="00673C39">
        <w:tblPrEx>
          <w:tblCellMar>
            <w:top w:w="28" w:type="dxa"/>
            <w:left w:w="28" w:type="dxa"/>
            <w:bottom w:w="28" w:type="dxa"/>
            <w:right w:w="28" w:type="dxa"/>
          </w:tblCellMar>
          <w:tblLook w:val="01E0" w:firstRow="1" w:lastRow="1" w:firstColumn="1" w:lastColumn="1" w:noHBand="0" w:noVBand="0"/>
        </w:tblPrEx>
        <w:tc>
          <w:tcPr>
            <w:tcW w:w="4540" w:type="dxa"/>
          </w:tcPr>
          <w:p w:rsidR="00673C39" w:rsidRPr="0008668A" w:rsidRDefault="00673C39" w:rsidP="00673C39">
            <w:pPr>
              <w:suppressAutoHyphens/>
              <w:ind w:left="851" w:hanging="28"/>
              <w:rPr>
                <w:sz w:val="26"/>
                <w:szCs w:val="26"/>
              </w:rPr>
            </w:pPr>
          </w:p>
        </w:tc>
        <w:tc>
          <w:tcPr>
            <w:tcW w:w="5099" w:type="dxa"/>
            <w:gridSpan w:val="3"/>
          </w:tcPr>
          <w:p w:rsidR="00673C39" w:rsidRPr="0008668A" w:rsidRDefault="00673C39" w:rsidP="00673C39">
            <w:pPr>
              <w:suppressAutoHyphens/>
              <w:ind w:left="425" w:hanging="28"/>
              <w:rPr>
                <w:sz w:val="26"/>
                <w:szCs w:val="26"/>
              </w:rPr>
            </w:pPr>
            <w:r>
              <w:rPr>
                <w:sz w:val="26"/>
                <w:szCs w:val="26"/>
              </w:rPr>
              <w:t>Генеральный директор</w:t>
            </w:r>
          </w:p>
        </w:tc>
        <w:tc>
          <w:tcPr>
            <w:tcW w:w="3607" w:type="dxa"/>
            <w:gridSpan w:val="2"/>
          </w:tcPr>
          <w:p w:rsidR="00673C39" w:rsidRPr="00947593" w:rsidRDefault="00673C39" w:rsidP="00673C39">
            <w:pPr>
              <w:suppressAutoHyphens/>
              <w:ind w:left="851" w:hanging="28"/>
            </w:pPr>
          </w:p>
        </w:tc>
        <w:tc>
          <w:tcPr>
            <w:tcW w:w="1359" w:type="dxa"/>
          </w:tcPr>
          <w:p w:rsidR="00673C39" w:rsidRPr="00947593" w:rsidRDefault="00673C39" w:rsidP="00673C39">
            <w:pPr>
              <w:suppressAutoHyphens/>
            </w:pPr>
          </w:p>
        </w:tc>
        <w:tc>
          <w:tcPr>
            <w:tcW w:w="4219" w:type="dxa"/>
          </w:tcPr>
          <w:p w:rsidR="00673C39" w:rsidRPr="00947593" w:rsidRDefault="00673C39" w:rsidP="00673C39">
            <w:pPr>
              <w:suppressAutoHyphens/>
            </w:pPr>
          </w:p>
        </w:tc>
      </w:tr>
      <w:tr w:rsidR="00673C39" w:rsidRPr="00947593" w:rsidTr="00673C39">
        <w:tblPrEx>
          <w:tblCellMar>
            <w:top w:w="28" w:type="dxa"/>
            <w:left w:w="28" w:type="dxa"/>
            <w:bottom w:w="28" w:type="dxa"/>
            <w:right w:w="28" w:type="dxa"/>
          </w:tblCellMar>
          <w:tblLook w:val="01E0" w:firstRow="1" w:lastRow="1" w:firstColumn="1" w:lastColumn="1" w:noHBand="0" w:noVBand="0"/>
        </w:tblPrEx>
        <w:tc>
          <w:tcPr>
            <w:tcW w:w="4540" w:type="dxa"/>
          </w:tcPr>
          <w:p w:rsidR="00673C39" w:rsidRPr="0008668A" w:rsidRDefault="00673C39" w:rsidP="00673C39">
            <w:pPr>
              <w:suppressAutoHyphens/>
              <w:ind w:left="851" w:hanging="28"/>
              <w:rPr>
                <w:sz w:val="26"/>
                <w:szCs w:val="26"/>
              </w:rPr>
            </w:pPr>
          </w:p>
        </w:tc>
        <w:tc>
          <w:tcPr>
            <w:tcW w:w="5099" w:type="dxa"/>
            <w:gridSpan w:val="3"/>
          </w:tcPr>
          <w:p w:rsidR="00673C39" w:rsidRPr="0008668A" w:rsidRDefault="00673C39" w:rsidP="00673C39">
            <w:pPr>
              <w:suppressAutoHyphens/>
              <w:ind w:left="425" w:hanging="28"/>
              <w:rPr>
                <w:sz w:val="26"/>
                <w:szCs w:val="26"/>
              </w:rPr>
            </w:pPr>
          </w:p>
        </w:tc>
        <w:tc>
          <w:tcPr>
            <w:tcW w:w="3607" w:type="dxa"/>
            <w:gridSpan w:val="2"/>
          </w:tcPr>
          <w:p w:rsidR="00673C39" w:rsidRPr="00947593" w:rsidRDefault="00673C39" w:rsidP="00673C39">
            <w:pPr>
              <w:suppressAutoHyphens/>
              <w:ind w:left="851" w:hanging="28"/>
            </w:pPr>
          </w:p>
        </w:tc>
        <w:tc>
          <w:tcPr>
            <w:tcW w:w="1359" w:type="dxa"/>
          </w:tcPr>
          <w:p w:rsidR="00673C39" w:rsidRPr="00947593" w:rsidRDefault="00673C39" w:rsidP="00673C39">
            <w:pPr>
              <w:suppressAutoHyphens/>
            </w:pPr>
          </w:p>
        </w:tc>
        <w:tc>
          <w:tcPr>
            <w:tcW w:w="4219" w:type="dxa"/>
          </w:tcPr>
          <w:p w:rsidR="00673C39" w:rsidRPr="00947593" w:rsidRDefault="00673C39" w:rsidP="00673C39">
            <w:pPr>
              <w:suppressAutoHyphens/>
            </w:pPr>
          </w:p>
        </w:tc>
      </w:tr>
      <w:tr w:rsidR="00673C39" w:rsidRPr="00646878" w:rsidTr="00673C39">
        <w:tblPrEx>
          <w:tblCellMar>
            <w:top w:w="28" w:type="dxa"/>
            <w:left w:w="28" w:type="dxa"/>
            <w:bottom w:w="28" w:type="dxa"/>
            <w:right w:w="28" w:type="dxa"/>
          </w:tblCellMar>
          <w:tblLook w:val="01E0" w:firstRow="1" w:lastRow="1" w:firstColumn="1" w:lastColumn="1" w:noHBand="0" w:noVBand="0"/>
        </w:tblPrEx>
        <w:tc>
          <w:tcPr>
            <w:tcW w:w="4540" w:type="dxa"/>
          </w:tcPr>
          <w:p w:rsidR="00673C39" w:rsidRPr="0008668A" w:rsidRDefault="00673C39" w:rsidP="00673C39">
            <w:pPr>
              <w:suppressAutoHyphens/>
              <w:ind w:left="851" w:hanging="28"/>
              <w:rPr>
                <w:sz w:val="26"/>
                <w:szCs w:val="26"/>
              </w:rPr>
            </w:pPr>
            <w:r w:rsidRPr="0008668A">
              <w:rPr>
                <w:sz w:val="26"/>
                <w:szCs w:val="26"/>
              </w:rPr>
              <w:t>________________ / ________________</w:t>
            </w:r>
          </w:p>
        </w:tc>
        <w:tc>
          <w:tcPr>
            <w:tcW w:w="5099" w:type="dxa"/>
            <w:gridSpan w:val="3"/>
          </w:tcPr>
          <w:p w:rsidR="00673C39" w:rsidRPr="0008668A" w:rsidRDefault="00673C39" w:rsidP="00673C39">
            <w:pPr>
              <w:suppressAutoHyphens/>
              <w:ind w:left="425" w:hanging="28"/>
              <w:rPr>
                <w:sz w:val="26"/>
                <w:szCs w:val="26"/>
              </w:rPr>
            </w:pPr>
            <w:r>
              <w:rPr>
                <w:sz w:val="26"/>
                <w:szCs w:val="26"/>
              </w:rPr>
              <w:t>_____________</w:t>
            </w:r>
            <w:r w:rsidRPr="0008668A">
              <w:rPr>
                <w:sz w:val="26"/>
                <w:szCs w:val="26"/>
              </w:rPr>
              <w:t xml:space="preserve"> / </w:t>
            </w:r>
            <w:r>
              <w:rPr>
                <w:sz w:val="26"/>
                <w:szCs w:val="26"/>
              </w:rPr>
              <w:t>М. Г. Долгоаршинных</w:t>
            </w:r>
          </w:p>
        </w:tc>
        <w:tc>
          <w:tcPr>
            <w:tcW w:w="3607" w:type="dxa"/>
            <w:gridSpan w:val="2"/>
          </w:tcPr>
          <w:p w:rsidR="00673C39" w:rsidRPr="00646878" w:rsidRDefault="00673C39" w:rsidP="00673C39">
            <w:pPr>
              <w:suppressAutoHyphens/>
              <w:ind w:left="851" w:hanging="28"/>
            </w:pPr>
          </w:p>
        </w:tc>
        <w:tc>
          <w:tcPr>
            <w:tcW w:w="1359" w:type="dxa"/>
          </w:tcPr>
          <w:p w:rsidR="00673C39" w:rsidRPr="00646878" w:rsidRDefault="00673C39" w:rsidP="00673C39">
            <w:pPr>
              <w:suppressAutoHyphens/>
            </w:pPr>
          </w:p>
        </w:tc>
        <w:tc>
          <w:tcPr>
            <w:tcW w:w="4219" w:type="dxa"/>
          </w:tcPr>
          <w:p w:rsidR="00673C39" w:rsidRPr="00646878" w:rsidRDefault="00673C39" w:rsidP="00673C39">
            <w:pPr>
              <w:suppressAutoHyphens/>
            </w:pPr>
          </w:p>
        </w:tc>
      </w:tr>
      <w:tr w:rsidR="00673C39" w:rsidRPr="00646878" w:rsidTr="00673C39">
        <w:tblPrEx>
          <w:tblCellMar>
            <w:top w:w="28" w:type="dxa"/>
            <w:left w:w="28" w:type="dxa"/>
            <w:bottom w:w="28" w:type="dxa"/>
            <w:right w:w="28" w:type="dxa"/>
          </w:tblCellMar>
          <w:tblLook w:val="01E0" w:firstRow="1" w:lastRow="1" w:firstColumn="1" w:lastColumn="1" w:noHBand="0" w:noVBand="0"/>
        </w:tblPrEx>
        <w:tc>
          <w:tcPr>
            <w:tcW w:w="4540" w:type="dxa"/>
          </w:tcPr>
          <w:p w:rsidR="00673C39" w:rsidRPr="0008668A" w:rsidRDefault="00673C39" w:rsidP="00673C39">
            <w:pPr>
              <w:suppressAutoHyphens/>
              <w:ind w:left="851" w:hanging="28"/>
              <w:rPr>
                <w:sz w:val="26"/>
                <w:szCs w:val="26"/>
              </w:rPr>
            </w:pPr>
            <w:r w:rsidRPr="0008668A">
              <w:rPr>
                <w:sz w:val="26"/>
                <w:szCs w:val="26"/>
              </w:rPr>
              <w:t>м.п.</w:t>
            </w:r>
          </w:p>
        </w:tc>
        <w:tc>
          <w:tcPr>
            <w:tcW w:w="5099" w:type="dxa"/>
            <w:gridSpan w:val="3"/>
          </w:tcPr>
          <w:p w:rsidR="00673C39" w:rsidRPr="0008668A" w:rsidRDefault="00673C39" w:rsidP="00673C39">
            <w:pPr>
              <w:suppressAutoHyphens/>
              <w:ind w:left="851" w:hanging="28"/>
              <w:rPr>
                <w:sz w:val="26"/>
                <w:szCs w:val="26"/>
              </w:rPr>
            </w:pPr>
            <w:r w:rsidRPr="0008668A">
              <w:rPr>
                <w:sz w:val="26"/>
                <w:szCs w:val="26"/>
              </w:rPr>
              <w:t>м.п.</w:t>
            </w:r>
          </w:p>
        </w:tc>
        <w:tc>
          <w:tcPr>
            <w:tcW w:w="3607" w:type="dxa"/>
            <w:gridSpan w:val="2"/>
          </w:tcPr>
          <w:p w:rsidR="00673C39" w:rsidRPr="00646878" w:rsidRDefault="00673C39" w:rsidP="00673C39">
            <w:pPr>
              <w:suppressAutoHyphens/>
              <w:ind w:left="851" w:hanging="28"/>
            </w:pPr>
          </w:p>
        </w:tc>
        <w:tc>
          <w:tcPr>
            <w:tcW w:w="1359" w:type="dxa"/>
          </w:tcPr>
          <w:p w:rsidR="00673C39" w:rsidRPr="00646878" w:rsidRDefault="00673C39" w:rsidP="00673C39">
            <w:pPr>
              <w:suppressAutoHyphens/>
            </w:pPr>
          </w:p>
        </w:tc>
        <w:tc>
          <w:tcPr>
            <w:tcW w:w="4219" w:type="dxa"/>
          </w:tcPr>
          <w:p w:rsidR="00673C39" w:rsidRPr="00646878" w:rsidRDefault="00673C39" w:rsidP="00673C39">
            <w:pPr>
              <w:suppressAutoHyphens/>
            </w:pPr>
          </w:p>
        </w:tc>
      </w:tr>
    </w:tbl>
    <w:p w:rsidR="00673C39" w:rsidRPr="00EB39C0" w:rsidRDefault="00673C39" w:rsidP="00673C39">
      <w:pPr>
        <w:jc w:val="right"/>
        <w:rPr>
          <w:sz w:val="26"/>
          <w:szCs w:val="26"/>
        </w:rPr>
      </w:pPr>
      <w:r>
        <w:rPr>
          <w:sz w:val="26"/>
          <w:szCs w:val="26"/>
        </w:rPr>
        <w:br w:type="page"/>
      </w:r>
      <w:r w:rsidRPr="00EB39C0">
        <w:rPr>
          <w:sz w:val="26"/>
          <w:szCs w:val="26"/>
        </w:rPr>
        <w:t>Приложение № 1</w:t>
      </w:r>
    </w:p>
    <w:p w:rsidR="00673C39" w:rsidRPr="00EB39C0" w:rsidRDefault="00673C39" w:rsidP="00673C39">
      <w:pPr>
        <w:jc w:val="right"/>
        <w:rPr>
          <w:sz w:val="26"/>
          <w:szCs w:val="26"/>
        </w:rPr>
      </w:pPr>
      <w:r w:rsidRPr="00EB39C0">
        <w:rPr>
          <w:sz w:val="26"/>
          <w:szCs w:val="26"/>
        </w:rPr>
        <w:t>к Договору № ____ от «____» ________ 2016 г.</w:t>
      </w:r>
    </w:p>
    <w:p w:rsidR="00673C39" w:rsidRPr="00EB39C0" w:rsidRDefault="00673C39" w:rsidP="00673C39">
      <w:pPr>
        <w:jc w:val="right"/>
        <w:rPr>
          <w:sz w:val="26"/>
          <w:szCs w:val="26"/>
        </w:rPr>
      </w:pPr>
      <w:r w:rsidRPr="00EB39C0">
        <w:rPr>
          <w:sz w:val="26"/>
          <w:szCs w:val="26"/>
        </w:rPr>
        <w:t>о поставке Оборудования (рамочный)</w:t>
      </w:r>
    </w:p>
    <w:p w:rsidR="00673C39" w:rsidRPr="00EB39C0" w:rsidRDefault="00673C39" w:rsidP="00673C39">
      <w:pPr>
        <w:jc w:val="center"/>
        <w:rPr>
          <w:sz w:val="26"/>
          <w:szCs w:val="26"/>
        </w:rPr>
      </w:pPr>
    </w:p>
    <w:p w:rsidR="00673C39" w:rsidRPr="00EB39C0" w:rsidRDefault="00673C39" w:rsidP="00673C39">
      <w:pPr>
        <w:jc w:val="center"/>
        <w:rPr>
          <w:sz w:val="26"/>
          <w:szCs w:val="26"/>
        </w:rPr>
      </w:pPr>
    </w:p>
    <w:p w:rsidR="00673C39" w:rsidRPr="00EB39C0" w:rsidRDefault="00673C39" w:rsidP="00673C39">
      <w:pPr>
        <w:jc w:val="center"/>
        <w:rPr>
          <w:sz w:val="26"/>
          <w:szCs w:val="26"/>
        </w:rPr>
      </w:pPr>
      <w:r w:rsidRPr="00EB39C0">
        <w:rPr>
          <w:sz w:val="26"/>
          <w:szCs w:val="26"/>
        </w:rPr>
        <w:t>СПЕЦИФИКАЦИЯ</w:t>
      </w:r>
    </w:p>
    <w:p w:rsidR="00673C39" w:rsidRPr="00EB39C0" w:rsidRDefault="00673C39" w:rsidP="00673C39">
      <w:pPr>
        <w:jc w:val="both"/>
        <w:rPr>
          <w:sz w:val="26"/>
          <w:szCs w:val="26"/>
        </w:rPr>
      </w:pPr>
    </w:p>
    <w:p w:rsidR="00673C39" w:rsidRPr="00EB39C0" w:rsidRDefault="00673C39" w:rsidP="00673C39">
      <w:pPr>
        <w:ind w:left="1068"/>
        <w:jc w:val="both"/>
        <w:rPr>
          <w:sz w:val="26"/>
          <w:szCs w:val="26"/>
        </w:rPr>
      </w:pPr>
      <w:r w:rsidRPr="00EB39C0">
        <w:rPr>
          <w:sz w:val="26"/>
          <w:szCs w:val="26"/>
        </w:rPr>
        <w:t>г. Уфа</w:t>
      </w:r>
      <w:r w:rsidRPr="00EB39C0">
        <w:rPr>
          <w:sz w:val="26"/>
          <w:szCs w:val="26"/>
        </w:rPr>
        <w:tab/>
      </w:r>
      <w:r w:rsidRPr="00EB39C0">
        <w:rPr>
          <w:sz w:val="26"/>
          <w:szCs w:val="26"/>
        </w:rPr>
        <w:tab/>
      </w:r>
      <w:r w:rsidRPr="00EB39C0">
        <w:rPr>
          <w:sz w:val="26"/>
          <w:szCs w:val="26"/>
        </w:rPr>
        <w:tab/>
      </w:r>
      <w:r w:rsidRPr="00EB39C0">
        <w:rPr>
          <w:sz w:val="26"/>
          <w:szCs w:val="26"/>
        </w:rPr>
        <w:tab/>
      </w:r>
      <w:r w:rsidRPr="00EB39C0">
        <w:rPr>
          <w:sz w:val="26"/>
          <w:szCs w:val="26"/>
        </w:rPr>
        <w:tab/>
        <w:t xml:space="preserve">          «____» ________ 2016 г.</w:t>
      </w:r>
    </w:p>
    <w:p w:rsidR="00673C39" w:rsidRPr="005A5751" w:rsidRDefault="00673C39" w:rsidP="00673C39">
      <w:pPr>
        <w:rPr>
          <w:sz w:val="26"/>
          <w:szCs w:val="26"/>
          <w:highlight w:val="yellow"/>
        </w:rPr>
      </w:pPr>
    </w:p>
    <w:tbl>
      <w:tblPr>
        <w:tblStyle w:val="ab"/>
        <w:tblW w:w="0" w:type="auto"/>
        <w:tblLook w:val="04A0" w:firstRow="1" w:lastRow="0" w:firstColumn="1" w:lastColumn="0" w:noHBand="0" w:noVBand="1"/>
      </w:tblPr>
      <w:tblGrid>
        <w:gridCol w:w="562"/>
        <w:gridCol w:w="5260"/>
        <w:gridCol w:w="1251"/>
        <w:gridCol w:w="1136"/>
        <w:gridCol w:w="1136"/>
      </w:tblGrid>
      <w:tr w:rsidR="00673C39" w:rsidRPr="006F17EC" w:rsidTr="00673C39">
        <w:trPr>
          <w:trHeight w:val="1260"/>
        </w:trPr>
        <w:tc>
          <w:tcPr>
            <w:tcW w:w="577" w:type="dxa"/>
            <w:noWrap/>
            <w:hideMark/>
          </w:tcPr>
          <w:p w:rsidR="00673C39" w:rsidRPr="009831A8" w:rsidRDefault="00673C39" w:rsidP="00673C39">
            <w:pPr>
              <w:pStyle w:val="ae"/>
              <w:jc w:val="center"/>
              <w:rPr>
                <w:b/>
                <w:bCs/>
                <w:color w:val="000000" w:themeColor="text1"/>
                <w:sz w:val="18"/>
                <w:szCs w:val="18"/>
              </w:rPr>
            </w:pPr>
            <w:r w:rsidRPr="009831A8">
              <w:rPr>
                <w:b/>
                <w:bCs/>
                <w:color w:val="000000" w:themeColor="text1"/>
                <w:sz w:val="18"/>
                <w:szCs w:val="18"/>
              </w:rPr>
              <w:t>№ п/п</w:t>
            </w:r>
          </w:p>
        </w:tc>
        <w:tc>
          <w:tcPr>
            <w:tcW w:w="5485" w:type="dxa"/>
            <w:noWrap/>
            <w:hideMark/>
          </w:tcPr>
          <w:p w:rsidR="00673C39" w:rsidRPr="00EB39C0" w:rsidRDefault="00673C39" w:rsidP="00673C39">
            <w:pPr>
              <w:pStyle w:val="ae"/>
              <w:jc w:val="center"/>
              <w:rPr>
                <w:b/>
                <w:bCs/>
                <w:color w:val="000000" w:themeColor="text1"/>
              </w:rPr>
            </w:pPr>
            <w:r>
              <w:rPr>
                <w:b/>
                <w:bCs/>
                <w:color w:val="000000" w:themeColor="text1"/>
              </w:rPr>
              <w:t>Наименование товара</w:t>
            </w:r>
          </w:p>
        </w:tc>
        <w:tc>
          <w:tcPr>
            <w:tcW w:w="1134" w:type="dxa"/>
            <w:noWrap/>
            <w:hideMark/>
          </w:tcPr>
          <w:p w:rsidR="00673C39" w:rsidRPr="00E15305" w:rsidRDefault="00673C39" w:rsidP="00673C39">
            <w:pPr>
              <w:pStyle w:val="ae"/>
              <w:jc w:val="center"/>
              <w:rPr>
                <w:b/>
                <w:bCs/>
                <w:color w:val="000000" w:themeColor="text1"/>
              </w:rPr>
            </w:pPr>
            <w:r w:rsidRPr="00E15305">
              <w:rPr>
                <w:b/>
                <w:bCs/>
                <w:color w:val="000000" w:themeColor="text1"/>
              </w:rPr>
              <w:t>Единица измерения</w:t>
            </w:r>
          </w:p>
        </w:tc>
        <w:tc>
          <w:tcPr>
            <w:tcW w:w="1177" w:type="dxa"/>
            <w:noWrap/>
            <w:hideMark/>
          </w:tcPr>
          <w:p w:rsidR="00673C39" w:rsidRPr="00E15305" w:rsidRDefault="00673C39" w:rsidP="00673C39">
            <w:pPr>
              <w:pStyle w:val="ae"/>
              <w:jc w:val="center"/>
              <w:rPr>
                <w:b/>
                <w:bCs/>
                <w:color w:val="000000" w:themeColor="text1"/>
              </w:rPr>
            </w:pPr>
            <w:r>
              <w:rPr>
                <w:b/>
                <w:bCs/>
                <w:color w:val="000000" w:themeColor="text1"/>
              </w:rPr>
              <w:t>Ц</w:t>
            </w:r>
            <w:r w:rsidRPr="00E15305">
              <w:rPr>
                <w:b/>
                <w:bCs/>
                <w:color w:val="000000" w:themeColor="text1"/>
              </w:rPr>
              <w:t>ена за ед. руб, без НДС</w:t>
            </w:r>
          </w:p>
        </w:tc>
        <w:tc>
          <w:tcPr>
            <w:tcW w:w="1177" w:type="dxa"/>
            <w:noWrap/>
            <w:hideMark/>
          </w:tcPr>
          <w:p w:rsidR="00673C39" w:rsidRPr="00E15305" w:rsidRDefault="00673C39" w:rsidP="00673C39">
            <w:pPr>
              <w:pStyle w:val="ae"/>
              <w:jc w:val="center"/>
              <w:rPr>
                <w:b/>
                <w:bCs/>
                <w:color w:val="000000" w:themeColor="text1"/>
              </w:rPr>
            </w:pPr>
            <w:r>
              <w:rPr>
                <w:b/>
                <w:bCs/>
                <w:color w:val="000000" w:themeColor="text1"/>
              </w:rPr>
              <w:t>Ц</w:t>
            </w:r>
            <w:r w:rsidRPr="00E15305">
              <w:rPr>
                <w:b/>
                <w:bCs/>
                <w:color w:val="000000" w:themeColor="text1"/>
              </w:rPr>
              <w:t>ена за ед. руб, с НДС</w:t>
            </w: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1</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Извещатель охранный акустический Астра С</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2</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Извещатель охранный ИО 102-20</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3</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Извещатель охранный ИО 102-2</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4</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 xml:space="preserve">Извещатель охранный Астра 5 исп.А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5</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 xml:space="preserve">Оповещатель свето-звуковой Маяк 12-К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6</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 xml:space="preserve">Оповещатель звуковой Маяк 12-3М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7</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Батарея аккумуляторная АКБ 7 Ач</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8</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Батарея аккумуляторная АКБ 4,5 Ач</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9</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Коробка соеденитерьная КС-4</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10</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Коробка соеденитерьная УК-2П</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11</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Коробка распределительная КРТП 10*2</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12</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Прибор приемно-контрольный Сигнал-10</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13</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Прибор приемно-контрольный Сигнал-20</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14</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Прибор приемно-контрольный Сигнал-20М</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15</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Прибор приемно-контрольный Сигнал 20П SDM</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16</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Прибор приемно-контрольный Вэрс ПК-2П</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17</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Прибор приемно-контрольный Вэрс ПК-4П</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18</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Извещатель охранный Астра-Р (комплект)</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19</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Извещатель охранный Астра-321</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20</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 xml:space="preserve">Извещатель охранный объемный С2000-ИК исп.02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21</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Извещатель охранный объемный С2000-ИК исп.04</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22</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Извещатель охранный поверхностный С2000-ШИК</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23</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 xml:space="preserve">Извещатель охранный совмещенный С2000-СТИК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24</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Извещатель охранный поверхностный звуковой С2000-СТ</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25</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 xml:space="preserve">Извещатель охранный объёмный потолочный С2000-ПИК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26</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 xml:space="preserve">Извещатель охранный совмещенный С2000-ПИК-СТ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27</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 xml:space="preserve">Извещатель охранный магнитоконтактный С2000-СМК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28</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 xml:space="preserve">Извещатель охранный С2000-СМК Эстет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29</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 xml:space="preserve">Преобразователь интерфейсов USB-RS485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30</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 xml:space="preserve">Преобразователь интерфейсов RS-232/RS-485, повторитель C2000-ПИ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31</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Контроллер Elsys-MB-Pro-2А-00-ТП</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32</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Контроллер Elsys-MB-Pro4-2А-00-ТП</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33</w:t>
            </w:r>
          </w:p>
        </w:tc>
        <w:tc>
          <w:tcPr>
            <w:tcW w:w="5485" w:type="dxa"/>
            <w:noWrap/>
            <w:hideMark/>
          </w:tcPr>
          <w:p w:rsidR="00673C39" w:rsidRPr="00673C39" w:rsidRDefault="00673C39" w:rsidP="00673C39">
            <w:pPr>
              <w:pStyle w:val="ae"/>
              <w:jc w:val="both"/>
              <w:rPr>
                <w:color w:val="000000" w:themeColor="text1"/>
                <w:lang w:val="en-US"/>
              </w:rPr>
            </w:pPr>
            <w:r w:rsidRPr="00E15305">
              <w:rPr>
                <w:color w:val="000000" w:themeColor="text1"/>
              </w:rPr>
              <w:t>Контроллер</w:t>
            </w:r>
            <w:r w:rsidRPr="00673C39">
              <w:rPr>
                <w:color w:val="000000" w:themeColor="text1"/>
                <w:lang w:val="en-US"/>
              </w:rPr>
              <w:t xml:space="preserve"> Elsys-MB-Net-2A-</w:t>
            </w:r>
            <w:r w:rsidRPr="00E15305">
              <w:rPr>
                <w:color w:val="000000" w:themeColor="text1"/>
              </w:rPr>
              <w:t>ТП</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34</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 xml:space="preserve">Модуль расширения памяти Elsys-XB2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35</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Считыватель настольный Elsys-SW-USB</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36</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Считыватель Elsys-SW10-EH Gray</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37</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Блок сигнально-пусковой С2000-СП1</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38</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Прибор приемно-контрольный С2000-4</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39</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Контроллер С2000-2</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40</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Кнопка аварийного открывания двери (ИОПР513/101-3)</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41</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Замок электромагнитный Vizit-ML 400-50</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42</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Считыватель Elsys-SW30-EH</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43</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Модуль Elsys-IP</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44</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Электромагнитный замок Тantos TS-ML500</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45</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 xml:space="preserve">Доводчик пневматический РДП-4ТУ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46</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E-605 белый Доводчик дверной (120 кг)</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47</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 xml:space="preserve">Замок электромагнитный врезной AL-400 SV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48</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Преобразователь С2000-Ethernet</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49</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Считыватель-2</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50</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Ключ ТМ</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51</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Пульт контроля и управления С2000М версия 2.06</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52</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Источник питания Скат-1200М</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53</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Источник питания РИП-12 исп.01</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54</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Источник питания РИП-12 исп.05</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55</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Контроллер С2000-КДЛ</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56</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 xml:space="preserve">Расширитель адресный С2000-АР2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57</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 xml:space="preserve">Расширитель адресный С2000-АР8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58</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 xml:space="preserve">Блок сигнально-пусковой С2000-СП2 исп.02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59</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 xml:space="preserve">Блок контроля и индикации с клавиатурой С2000-БКИ версия 2.23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60</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Кронштейн для термокожуха GL-210</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61</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Кронштейн внутренний  STB-01B</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62</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Коннектор RG-45</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63</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Разъем BNC под винт</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64</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Коробка распаячная о/у 100х100х50 мм, IP55</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65</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Термокожух GL-606</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66</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Видеорегистратор 16 канальный</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67</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Видеорегистратор 16 канальный PDR-AHD1016</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68</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Видеорегистратор 16 канальный MDR-AH16000</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69</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IP-видеорегистратор 16-канальный NVR202-16EP</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70</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IP-видеорегистратор 8-канальный NVR-1082</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71</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IP-видеорегистратор 8-канальный VDR-6108IP</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72</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Видеорегистратор 8-канальный GF-DV0894</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73</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Плата видеозахвата SC300Q16</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74</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Плата видеозахвата   SC300D16</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75</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Источник питания Рапан-20А</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76</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Контроллер управляющий блочный КУБ минимальной комплектации</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4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77</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Узел охраны опциональный штатный для контроллера КУБ</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78</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Адаптер питания для контроллера КУБ</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79</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Плата коммутационная для контроллера КУБ</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630"/>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80</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Корпус настенный для контроллера управляющего блочного КУБ минимальной комплектации</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81</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Конвертер напряжения DC/DC для контроллера КУБ</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82</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 xml:space="preserve">Контроллер управляющий блочный КУБ-Микро/60 </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83</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Опционально-штатный узел измерения температуры для контроллера КУБ</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84</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Модуль авторизации и контроля доступа ИС-микро для контроллера КУБ</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630"/>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85</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Узел охраны и авторизации доступа с чип-считывателем  для контроллера КУБ</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86</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Узел контроля электропитания для контроллера КУБ</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noWrap/>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87</w:t>
            </w:r>
          </w:p>
        </w:tc>
        <w:tc>
          <w:tcPr>
            <w:tcW w:w="5485" w:type="dxa"/>
            <w:hideMark/>
          </w:tcPr>
          <w:p w:rsidR="00673C39" w:rsidRPr="00E15305" w:rsidRDefault="00673C39" w:rsidP="00673C39">
            <w:pPr>
              <w:pStyle w:val="ae"/>
              <w:jc w:val="both"/>
              <w:rPr>
                <w:color w:val="000000" w:themeColor="text1"/>
              </w:rPr>
            </w:pPr>
            <w:r w:rsidRPr="00E15305">
              <w:rPr>
                <w:color w:val="000000" w:themeColor="text1"/>
              </w:rPr>
              <w:t>Панель VIDEOMAX</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88</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Панель VIDEOMAX-УЗВ-01</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89</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Коммутационное устройство VIDEOMAX КС-2-16-1,5м</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90</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Видеофон CTV-DP1700 (W/B)</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91</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Замок электромеханический накладной Cisa 11.630.60.1</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92</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Замок электромеханический Шериф-5</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93</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Блок питания 12V Рапан 30</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94</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Блок питания 12V Рапан 60</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95</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Аккумулятор DT Delta 1226 12В 26Ач</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96</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ИК-прожектор LIR3</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97</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Панель HTV-DVS02-SD (с картой памяти 32Gb)</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98</w:t>
            </w:r>
          </w:p>
        </w:tc>
        <w:tc>
          <w:tcPr>
            <w:tcW w:w="5485" w:type="dxa"/>
            <w:noWrap/>
            <w:hideMark/>
          </w:tcPr>
          <w:p w:rsidR="00673C39" w:rsidRPr="00E15305" w:rsidRDefault="00673C39" w:rsidP="00673C39">
            <w:pPr>
              <w:pStyle w:val="ae"/>
              <w:jc w:val="both"/>
              <w:rPr>
                <w:color w:val="000000" w:themeColor="text1"/>
              </w:rPr>
            </w:pPr>
            <w:r w:rsidRPr="00E15305">
              <w:rPr>
                <w:color w:val="000000" w:themeColor="text1"/>
              </w:rPr>
              <w:t>Панель HTV-IP-1004 (c HDD 2Tb)</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tcPr>
          <w:p w:rsidR="00673C39" w:rsidRPr="00E15305" w:rsidRDefault="00673C39" w:rsidP="00673C39">
            <w:pPr>
              <w:pStyle w:val="ae"/>
              <w:jc w:val="both"/>
              <w:rPr>
                <w:color w:val="000000" w:themeColor="text1"/>
              </w:rPr>
            </w:pPr>
          </w:p>
        </w:tc>
      </w:tr>
      <w:tr w:rsidR="00673C39" w:rsidRPr="00E15305" w:rsidTr="00673C39">
        <w:trPr>
          <w:trHeight w:val="315"/>
        </w:trPr>
        <w:tc>
          <w:tcPr>
            <w:tcW w:w="577" w:type="dxa"/>
            <w:noWrap/>
            <w:hideMark/>
          </w:tcPr>
          <w:p w:rsidR="00673C39" w:rsidRPr="00E15305" w:rsidRDefault="00673C39" w:rsidP="00673C39">
            <w:pPr>
              <w:pStyle w:val="ae"/>
              <w:jc w:val="both"/>
              <w:rPr>
                <w:color w:val="000000" w:themeColor="text1"/>
              </w:rPr>
            </w:pPr>
            <w:r w:rsidRPr="00E15305">
              <w:rPr>
                <w:color w:val="000000" w:themeColor="text1"/>
              </w:rPr>
              <w:t>99</w:t>
            </w:r>
          </w:p>
        </w:tc>
        <w:tc>
          <w:tcPr>
            <w:tcW w:w="5485" w:type="dxa"/>
            <w:noWrap/>
            <w:hideMark/>
          </w:tcPr>
          <w:p w:rsidR="00673C39" w:rsidRPr="00673C39" w:rsidRDefault="00673C39" w:rsidP="00673C39">
            <w:pPr>
              <w:pStyle w:val="ae"/>
              <w:jc w:val="both"/>
              <w:rPr>
                <w:color w:val="000000" w:themeColor="text1"/>
                <w:lang w:val="en-US"/>
              </w:rPr>
            </w:pPr>
            <w:r w:rsidRPr="00673C39">
              <w:rPr>
                <w:color w:val="000000" w:themeColor="text1"/>
                <w:lang w:val="en-US"/>
              </w:rPr>
              <w:t xml:space="preserve">HID ProxKey II Proximity </w:t>
            </w:r>
            <w:r w:rsidRPr="00E15305">
              <w:rPr>
                <w:color w:val="000000" w:themeColor="text1"/>
              </w:rPr>
              <w:t>брелок</w:t>
            </w:r>
            <w:r w:rsidRPr="00673C39">
              <w:rPr>
                <w:color w:val="000000" w:themeColor="text1"/>
                <w:lang w:val="en-US"/>
              </w:rPr>
              <w:t xml:space="preserve"> HID</w:t>
            </w:r>
          </w:p>
        </w:tc>
        <w:tc>
          <w:tcPr>
            <w:tcW w:w="1134" w:type="dxa"/>
            <w:noWrap/>
            <w:hideMark/>
          </w:tcPr>
          <w:p w:rsidR="00673C39" w:rsidRPr="00E15305" w:rsidRDefault="00673C39" w:rsidP="00673C39">
            <w:pPr>
              <w:pStyle w:val="ae"/>
              <w:jc w:val="center"/>
              <w:rPr>
                <w:color w:val="000000" w:themeColor="text1"/>
              </w:rPr>
            </w:pPr>
            <w:r w:rsidRPr="00E15305">
              <w:rPr>
                <w:color w:val="000000" w:themeColor="text1"/>
              </w:rPr>
              <w:t>шт</w:t>
            </w:r>
          </w:p>
        </w:tc>
        <w:tc>
          <w:tcPr>
            <w:tcW w:w="1177" w:type="dxa"/>
            <w:noWrap/>
          </w:tcPr>
          <w:p w:rsidR="00673C39" w:rsidRPr="00E15305" w:rsidRDefault="00673C39" w:rsidP="00673C39">
            <w:pPr>
              <w:pStyle w:val="ae"/>
              <w:jc w:val="both"/>
              <w:rPr>
                <w:color w:val="000000" w:themeColor="text1"/>
              </w:rPr>
            </w:pPr>
          </w:p>
        </w:tc>
        <w:tc>
          <w:tcPr>
            <w:tcW w:w="1177" w:type="dxa"/>
          </w:tcPr>
          <w:p w:rsidR="00673C39" w:rsidRPr="00E15305" w:rsidRDefault="00673C39" w:rsidP="00673C39">
            <w:pPr>
              <w:pStyle w:val="ae"/>
              <w:jc w:val="both"/>
              <w:rPr>
                <w:color w:val="000000" w:themeColor="text1"/>
              </w:rPr>
            </w:pPr>
          </w:p>
        </w:tc>
      </w:tr>
    </w:tbl>
    <w:p w:rsidR="00673C39" w:rsidRPr="005A5751" w:rsidRDefault="00673C39" w:rsidP="00673C39">
      <w:pPr>
        <w:jc w:val="both"/>
        <w:rPr>
          <w:sz w:val="26"/>
          <w:szCs w:val="26"/>
          <w:highlight w:val="yellow"/>
        </w:rPr>
      </w:pPr>
    </w:p>
    <w:p w:rsidR="00673C39" w:rsidRPr="005A5751" w:rsidRDefault="00673C39" w:rsidP="00673C39">
      <w:pPr>
        <w:jc w:val="both"/>
        <w:rPr>
          <w:sz w:val="26"/>
          <w:szCs w:val="26"/>
          <w:highlight w:val="yellow"/>
        </w:rPr>
      </w:pPr>
    </w:p>
    <w:p w:rsidR="00673C39" w:rsidRPr="00EB39C0" w:rsidRDefault="00673C39" w:rsidP="00673C39">
      <w:pPr>
        <w:jc w:val="center"/>
        <w:rPr>
          <w:sz w:val="26"/>
          <w:szCs w:val="26"/>
        </w:rPr>
      </w:pPr>
      <w:r w:rsidRPr="00EB39C0">
        <w:rPr>
          <w:sz w:val="26"/>
          <w:szCs w:val="26"/>
        </w:rPr>
        <w:t>РЕКВИЗИТЫ И ПОДПИСИ СТОРОН</w:t>
      </w:r>
    </w:p>
    <w:p w:rsidR="00673C39" w:rsidRPr="00EB39C0" w:rsidRDefault="00673C39" w:rsidP="00673C39">
      <w:pPr>
        <w:jc w:val="both"/>
        <w:rPr>
          <w:sz w:val="26"/>
          <w:szCs w:val="26"/>
        </w:rPr>
      </w:pPr>
    </w:p>
    <w:tbl>
      <w:tblPr>
        <w:tblW w:w="0" w:type="auto"/>
        <w:tblLook w:val="01E0" w:firstRow="1" w:lastRow="1" w:firstColumn="1" w:lastColumn="1" w:noHBand="0" w:noVBand="0"/>
      </w:tblPr>
      <w:tblGrid>
        <w:gridCol w:w="4675"/>
        <w:gridCol w:w="4680"/>
      </w:tblGrid>
      <w:tr w:rsidR="00673C39" w:rsidRPr="00EB39C0" w:rsidTr="00673C39">
        <w:tc>
          <w:tcPr>
            <w:tcW w:w="4675" w:type="dxa"/>
          </w:tcPr>
          <w:p w:rsidR="00673C39" w:rsidRPr="00EB39C0" w:rsidRDefault="00673C39" w:rsidP="00673C39">
            <w:pPr>
              <w:jc w:val="both"/>
              <w:rPr>
                <w:sz w:val="26"/>
                <w:szCs w:val="26"/>
              </w:rPr>
            </w:pPr>
            <w:r w:rsidRPr="00EB39C0">
              <w:rPr>
                <w:sz w:val="26"/>
                <w:szCs w:val="26"/>
              </w:rPr>
              <w:t>Поставщик</w:t>
            </w:r>
          </w:p>
        </w:tc>
        <w:tc>
          <w:tcPr>
            <w:tcW w:w="4680" w:type="dxa"/>
          </w:tcPr>
          <w:p w:rsidR="00673C39" w:rsidRPr="00EB39C0" w:rsidRDefault="00673C39" w:rsidP="00673C39">
            <w:pPr>
              <w:rPr>
                <w:sz w:val="26"/>
                <w:szCs w:val="26"/>
              </w:rPr>
            </w:pPr>
            <w:r w:rsidRPr="00EB39C0">
              <w:rPr>
                <w:sz w:val="26"/>
                <w:szCs w:val="26"/>
              </w:rPr>
              <w:t>Покупатель</w:t>
            </w:r>
          </w:p>
        </w:tc>
      </w:tr>
      <w:tr w:rsidR="00673C39" w:rsidRPr="00EB39C0" w:rsidTr="00673C39">
        <w:tc>
          <w:tcPr>
            <w:tcW w:w="4675" w:type="dxa"/>
          </w:tcPr>
          <w:p w:rsidR="00673C39" w:rsidRPr="00EB39C0" w:rsidRDefault="00673C39" w:rsidP="00673C39">
            <w:pPr>
              <w:jc w:val="both"/>
              <w:rPr>
                <w:sz w:val="26"/>
                <w:szCs w:val="26"/>
              </w:rPr>
            </w:pPr>
          </w:p>
        </w:tc>
        <w:tc>
          <w:tcPr>
            <w:tcW w:w="4680" w:type="dxa"/>
          </w:tcPr>
          <w:p w:rsidR="00673C39" w:rsidRPr="00EB39C0" w:rsidRDefault="00673C39" w:rsidP="00673C39">
            <w:pPr>
              <w:rPr>
                <w:sz w:val="26"/>
                <w:szCs w:val="26"/>
              </w:rPr>
            </w:pPr>
            <w:r w:rsidRPr="00EB39C0">
              <w:rPr>
                <w:sz w:val="26"/>
                <w:szCs w:val="26"/>
              </w:rPr>
              <w:t>Генеральный директор</w:t>
            </w:r>
          </w:p>
        </w:tc>
      </w:tr>
      <w:tr w:rsidR="00673C39" w:rsidRPr="00EB39C0" w:rsidTr="00673C39">
        <w:tc>
          <w:tcPr>
            <w:tcW w:w="4675" w:type="dxa"/>
          </w:tcPr>
          <w:p w:rsidR="00673C39" w:rsidRPr="00EB39C0" w:rsidRDefault="00673C39" w:rsidP="00673C39">
            <w:pPr>
              <w:jc w:val="both"/>
              <w:rPr>
                <w:sz w:val="26"/>
                <w:szCs w:val="26"/>
              </w:rPr>
            </w:pPr>
          </w:p>
        </w:tc>
        <w:tc>
          <w:tcPr>
            <w:tcW w:w="4680" w:type="dxa"/>
          </w:tcPr>
          <w:p w:rsidR="00673C39" w:rsidRPr="00EB39C0" w:rsidRDefault="00673C39" w:rsidP="00673C39">
            <w:pPr>
              <w:rPr>
                <w:sz w:val="26"/>
                <w:szCs w:val="26"/>
              </w:rPr>
            </w:pPr>
          </w:p>
        </w:tc>
      </w:tr>
      <w:tr w:rsidR="00673C39" w:rsidRPr="00EB39C0" w:rsidTr="00673C39">
        <w:tc>
          <w:tcPr>
            <w:tcW w:w="4675" w:type="dxa"/>
          </w:tcPr>
          <w:p w:rsidR="00673C39" w:rsidRPr="00EB39C0" w:rsidRDefault="00673C39" w:rsidP="00673C39">
            <w:pPr>
              <w:jc w:val="both"/>
              <w:rPr>
                <w:sz w:val="26"/>
                <w:szCs w:val="26"/>
              </w:rPr>
            </w:pPr>
            <w:r w:rsidRPr="00EB39C0">
              <w:rPr>
                <w:sz w:val="26"/>
                <w:szCs w:val="26"/>
              </w:rPr>
              <w:t>________________ / ________________</w:t>
            </w:r>
          </w:p>
        </w:tc>
        <w:tc>
          <w:tcPr>
            <w:tcW w:w="4680" w:type="dxa"/>
          </w:tcPr>
          <w:p w:rsidR="00673C39" w:rsidRPr="00EB39C0" w:rsidRDefault="00673C39" w:rsidP="00673C39">
            <w:pPr>
              <w:rPr>
                <w:sz w:val="26"/>
                <w:szCs w:val="26"/>
              </w:rPr>
            </w:pPr>
            <w:r w:rsidRPr="00EB39C0">
              <w:rPr>
                <w:sz w:val="26"/>
                <w:szCs w:val="26"/>
              </w:rPr>
              <w:t>_____________ / М. Г. Долгоаршинных</w:t>
            </w:r>
          </w:p>
        </w:tc>
      </w:tr>
      <w:tr w:rsidR="00673C39" w:rsidRPr="0008668A" w:rsidTr="00673C39">
        <w:tc>
          <w:tcPr>
            <w:tcW w:w="4675" w:type="dxa"/>
          </w:tcPr>
          <w:p w:rsidR="00673C39" w:rsidRPr="00EB39C0" w:rsidRDefault="00673C39" w:rsidP="00673C39">
            <w:pPr>
              <w:jc w:val="both"/>
              <w:rPr>
                <w:sz w:val="26"/>
                <w:szCs w:val="26"/>
              </w:rPr>
            </w:pPr>
            <w:r w:rsidRPr="00EB39C0">
              <w:rPr>
                <w:sz w:val="26"/>
                <w:szCs w:val="26"/>
              </w:rPr>
              <w:t>м.п.</w:t>
            </w:r>
          </w:p>
        </w:tc>
        <w:tc>
          <w:tcPr>
            <w:tcW w:w="4680" w:type="dxa"/>
          </w:tcPr>
          <w:p w:rsidR="00673C39" w:rsidRPr="00741FB4" w:rsidRDefault="00673C39" w:rsidP="00673C39">
            <w:pPr>
              <w:rPr>
                <w:sz w:val="26"/>
                <w:szCs w:val="26"/>
              </w:rPr>
            </w:pPr>
            <w:r w:rsidRPr="00EB39C0">
              <w:rPr>
                <w:sz w:val="26"/>
                <w:szCs w:val="26"/>
              </w:rPr>
              <w:t>м.п.</w:t>
            </w:r>
          </w:p>
        </w:tc>
      </w:tr>
    </w:tbl>
    <w:p w:rsidR="00673C39" w:rsidRDefault="00673C39" w:rsidP="00673C39">
      <w:pPr>
        <w:jc w:val="both"/>
        <w:rPr>
          <w:sz w:val="26"/>
          <w:szCs w:val="26"/>
        </w:rPr>
      </w:pPr>
    </w:p>
    <w:p w:rsidR="00673C39" w:rsidRDefault="00673C39" w:rsidP="00673C39">
      <w:pPr>
        <w:jc w:val="right"/>
        <w:rPr>
          <w:sz w:val="26"/>
          <w:szCs w:val="26"/>
        </w:rPr>
      </w:pPr>
      <w:r>
        <w:rPr>
          <w:sz w:val="26"/>
          <w:szCs w:val="26"/>
        </w:rPr>
        <w:br w:type="page"/>
      </w:r>
    </w:p>
    <w:p w:rsidR="00673C39" w:rsidRDefault="00673C39" w:rsidP="00673C39">
      <w:pPr>
        <w:jc w:val="right"/>
        <w:rPr>
          <w:sz w:val="26"/>
          <w:szCs w:val="26"/>
        </w:rPr>
      </w:pPr>
      <w:r>
        <w:rPr>
          <w:sz w:val="26"/>
          <w:szCs w:val="26"/>
        </w:rPr>
        <w:t>Приложение №2</w:t>
      </w:r>
    </w:p>
    <w:p w:rsidR="00673C39" w:rsidRDefault="00673C39" w:rsidP="00673C39">
      <w:pPr>
        <w:jc w:val="right"/>
        <w:rPr>
          <w:sz w:val="26"/>
          <w:szCs w:val="26"/>
        </w:rPr>
      </w:pPr>
      <w:r>
        <w:rPr>
          <w:sz w:val="26"/>
          <w:szCs w:val="26"/>
        </w:rPr>
        <w:t xml:space="preserve">к Договору </w:t>
      </w:r>
      <w:r w:rsidRPr="00C64E41">
        <w:rPr>
          <w:sz w:val="26"/>
          <w:szCs w:val="26"/>
        </w:rPr>
        <w:t>№ ____</w:t>
      </w:r>
      <w:r>
        <w:rPr>
          <w:sz w:val="26"/>
          <w:szCs w:val="26"/>
        </w:rPr>
        <w:t xml:space="preserve"> от </w:t>
      </w:r>
      <w:r w:rsidRPr="00C64E41">
        <w:rPr>
          <w:sz w:val="26"/>
          <w:szCs w:val="26"/>
        </w:rPr>
        <w:t>«____» ________ 20</w:t>
      </w:r>
      <w:r>
        <w:rPr>
          <w:sz w:val="26"/>
          <w:szCs w:val="26"/>
        </w:rPr>
        <w:t>16</w:t>
      </w:r>
      <w:r w:rsidRPr="00C64E41">
        <w:rPr>
          <w:sz w:val="26"/>
          <w:szCs w:val="26"/>
        </w:rPr>
        <w:t xml:space="preserve"> г.</w:t>
      </w:r>
    </w:p>
    <w:p w:rsidR="00673C39" w:rsidRDefault="00673C39" w:rsidP="00673C39">
      <w:pPr>
        <w:jc w:val="right"/>
        <w:rPr>
          <w:sz w:val="26"/>
          <w:szCs w:val="26"/>
        </w:rPr>
      </w:pPr>
      <w:r w:rsidRPr="00C64E41">
        <w:rPr>
          <w:sz w:val="26"/>
          <w:szCs w:val="26"/>
        </w:rPr>
        <w:t>о поставке Оборудования (ра</w:t>
      </w:r>
      <w:r>
        <w:rPr>
          <w:sz w:val="26"/>
          <w:szCs w:val="26"/>
        </w:rPr>
        <w:t>мочный</w:t>
      </w:r>
      <w:r w:rsidRPr="00C64E41">
        <w:rPr>
          <w:sz w:val="26"/>
          <w:szCs w:val="26"/>
        </w:rPr>
        <w:t>)</w:t>
      </w:r>
    </w:p>
    <w:p w:rsidR="00673C39" w:rsidRPr="00DC195F" w:rsidRDefault="00673C39" w:rsidP="00673C39">
      <w:pPr>
        <w:jc w:val="right"/>
        <w:rPr>
          <w:sz w:val="26"/>
          <w:szCs w:val="26"/>
        </w:rPr>
      </w:pPr>
    </w:p>
    <w:p w:rsidR="00673C39" w:rsidRPr="00DC195F" w:rsidRDefault="00673C39" w:rsidP="00673C39">
      <w:pPr>
        <w:jc w:val="right"/>
        <w:rPr>
          <w:sz w:val="26"/>
          <w:szCs w:val="26"/>
        </w:rPr>
      </w:pPr>
    </w:p>
    <w:p w:rsidR="00673C39" w:rsidRPr="00DC195F" w:rsidRDefault="00673C39" w:rsidP="00673C39">
      <w:pPr>
        <w:jc w:val="right"/>
        <w:rPr>
          <w:sz w:val="26"/>
          <w:szCs w:val="26"/>
        </w:rPr>
      </w:pPr>
    </w:p>
    <w:p w:rsidR="00673C39" w:rsidRPr="00DC195F" w:rsidRDefault="00673C39" w:rsidP="00673C39">
      <w:pPr>
        <w:rPr>
          <w:sz w:val="26"/>
          <w:szCs w:val="26"/>
        </w:rPr>
      </w:pPr>
    </w:p>
    <w:p w:rsidR="00673C39" w:rsidRPr="00DC195F"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Default="00673C39" w:rsidP="00673C39">
      <w:pPr>
        <w:rPr>
          <w:sz w:val="26"/>
          <w:szCs w:val="26"/>
        </w:rPr>
      </w:pPr>
    </w:p>
    <w:p w:rsidR="00673C39" w:rsidRDefault="00673C39" w:rsidP="00673C39">
      <w:pPr>
        <w:rPr>
          <w:sz w:val="26"/>
          <w:szCs w:val="26"/>
        </w:rPr>
      </w:pPr>
    </w:p>
    <w:p w:rsidR="00673C39" w:rsidRDefault="00673C39" w:rsidP="00673C39">
      <w:pPr>
        <w:rPr>
          <w:sz w:val="26"/>
          <w:szCs w:val="26"/>
        </w:rPr>
      </w:pPr>
    </w:p>
    <w:p w:rsidR="00673C39"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jc w:val="center"/>
        <w:rPr>
          <w:sz w:val="26"/>
          <w:szCs w:val="26"/>
        </w:rPr>
      </w:pPr>
    </w:p>
    <w:p w:rsidR="00673C39" w:rsidRPr="00375CA0" w:rsidRDefault="00673C39" w:rsidP="00673C39">
      <w:pPr>
        <w:jc w:val="center"/>
        <w:rPr>
          <w:b/>
          <w:sz w:val="26"/>
          <w:szCs w:val="26"/>
        </w:rPr>
      </w:pPr>
      <w:r w:rsidRPr="00375CA0">
        <w:rPr>
          <w:b/>
          <w:sz w:val="26"/>
          <w:szCs w:val="26"/>
        </w:rPr>
        <w:t>Форма Заказа</w:t>
      </w:r>
    </w:p>
    <w:p w:rsidR="00673C39" w:rsidRPr="00375CA0" w:rsidRDefault="00673C39" w:rsidP="00673C39">
      <w:pPr>
        <w:jc w:val="center"/>
        <w:rPr>
          <w:b/>
          <w:sz w:val="26"/>
          <w:szCs w:val="26"/>
        </w:rPr>
      </w:pPr>
    </w:p>
    <w:p w:rsidR="00673C39" w:rsidRPr="00375CA0" w:rsidRDefault="00673C39" w:rsidP="00673C39">
      <w:pPr>
        <w:jc w:val="center"/>
        <w:rPr>
          <w:b/>
          <w:sz w:val="26"/>
          <w:szCs w:val="26"/>
        </w:rPr>
      </w:pPr>
      <w:r w:rsidRPr="00375CA0">
        <w:rPr>
          <w:b/>
          <w:sz w:val="26"/>
          <w:szCs w:val="26"/>
        </w:rPr>
        <w:t>Начало формы</w:t>
      </w:r>
    </w:p>
    <w:p w:rsidR="00673C39" w:rsidRPr="00A60A11" w:rsidRDefault="00673C39" w:rsidP="00673C39">
      <w:pPr>
        <w:rPr>
          <w:sz w:val="26"/>
          <w:szCs w:val="26"/>
        </w:rPr>
      </w:pPr>
    </w:p>
    <w:p w:rsidR="00673C39" w:rsidRDefault="00673C39" w:rsidP="00673C39">
      <w:pPr>
        <w:rPr>
          <w:sz w:val="26"/>
          <w:szCs w:val="26"/>
        </w:rPr>
      </w:pPr>
    </w:p>
    <w:p w:rsidR="00673C39" w:rsidRPr="00A60A11" w:rsidRDefault="00673C39" w:rsidP="00673C39">
      <w:pPr>
        <w:rPr>
          <w:sz w:val="26"/>
          <w:szCs w:val="26"/>
        </w:rPr>
      </w:pPr>
    </w:p>
    <w:p w:rsidR="00673C39" w:rsidRPr="00A60A11" w:rsidRDefault="00673C39" w:rsidP="00673C39">
      <w:pPr>
        <w:rPr>
          <w:sz w:val="26"/>
          <w:szCs w:val="26"/>
        </w:rPr>
      </w:pPr>
    </w:p>
    <w:p w:rsidR="00673C39" w:rsidRPr="00A60A11" w:rsidRDefault="00673C39" w:rsidP="00673C39">
      <w:pPr>
        <w:jc w:val="center"/>
        <w:rPr>
          <w:sz w:val="26"/>
          <w:szCs w:val="26"/>
        </w:rPr>
      </w:pPr>
      <w:r w:rsidRPr="00A60A11">
        <w:rPr>
          <w:sz w:val="26"/>
          <w:szCs w:val="26"/>
        </w:rPr>
        <w:t xml:space="preserve">ЗАКАЗ </w:t>
      </w:r>
    </w:p>
    <w:p w:rsidR="00673C39" w:rsidRPr="00A60A11" w:rsidRDefault="00673C39" w:rsidP="00673C39">
      <w:pPr>
        <w:jc w:val="center"/>
        <w:rPr>
          <w:sz w:val="26"/>
          <w:szCs w:val="26"/>
        </w:rPr>
      </w:pPr>
      <w:r>
        <w:rPr>
          <w:sz w:val="26"/>
          <w:szCs w:val="26"/>
        </w:rPr>
        <w:t>№ ____ от «____» ________ 2016г</w:t>
      </w:r>
      <w:r w:rsidRPr="00A60A11">
        <w:rPr>
          <w:sz w:val="26"/>
          <w:szCs w:val="26"/>
        </w:rPr>
        <w:t>.</w:t>
      </w:r>
    </w:p>
    <w:p w:rsidR="00673C39" w:rsidRPr="00A60A11" w:rsidRDefault="00673C39" w:rsidP="00673C39">
      <w:pPr>
        <w:jc w:val="center"/>
        <w:rPr>
          <w:sz w:val="26"/>
          <w:szCs w:val="26"/>
        </w:rPr>
      </w:pPr>
      <w:r w:rsidRPr="00A60A11">
        <w:rPr>
          <w:sz w:val="26"/>
          <w:szCs w:val="26"/>
        </w:rPr>
        <w:t>К ДОГОВОРУ № _</w:t>
      </w:r>
      <w:r>
        <w:rPr>
          <w:sz w:val="26"/>
          <w:szCs w:val="26"/>
        </w:rPr>
        <w:t>___ от «____» ________ 2016г</w:t>
      </w:r>
      <w:r w:rsidRPr="00A60A11">
        <w:rPr>
          <w:sz w:val="26"/>
          <w:szCs w:val="26"/>
        </w:rPr>
        <w:t>.</w:t>
      </w:r>
    </w:p>
    <w:p w:rsidR="00673C39" w:rsidRPr="00A60A11" w:rsidRDefault="00673C39" w:rsidP="00673C39">
      <w:pPr>
        <w:jc w:val="center"/>
        <w:rPr>
          <w:sz w:val="26"/>
          <w:szCs w:val="26"/>
        </w:rPr>
      </w:pPr>
      <w:r w:rsidRPr="00A60A11">
        <w:rPr>
          <w:sz w:val="26"/>
          <w:szCs w:val="26"/>
        </w:rPr>
        <w:t>О ПОСТАВКЕ ОБОРУДОВАНИЯ</w:t>
      </w:r>
      <w:r>
        <w:rPr>
          <w:sz w:val="26"/>
          <w:szCs w:val="26"/>
        </w:rPr>
        <w:t xml:space="preserve"> </w:t>
      </w:r>
      <w:r w:rsidRPr="00A60A11">
        <w:rPr>
          <w:sz w:val="26"/>
          <w:szCs w:val="26"/>
        </w:rPr>
        <w:t>(РАМОЧНЫЙ)</w:t>
      </w: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rPr>
          <w:sz w:val="26"/>
          <w:szCs w:val="26"/>
        </w:rPr>
      </w:pPr>
    </w:p>
    <w:p w:rsidR="00673C39" w:rsidRPr="00C537E6" w:rsidRDefault="00673C39" w:rsidP="00673C39">
      <w:pPr>
        <w:jc w:val="center"/>
        <w:rPr>
          <w:sz w:val="26"/>
          <w:szCs w:val="26"/>
        </w:rPr>
      </w:pPr>
      <w:r>
        <w:rPr>
          <w:sz w:val="26"/>
          <w:szCs w:val="26"/>
        </w:rPr>
        <w:t xml:space="preserve">г. Уфа </w:t>
      </w:r>
    </w:p>
    <w:p w:rsidR="00673C39" w:rsidRDefault="00673C39" w:rsidP="00673C39">
      <w:pPr>
        <w:jc w:val="center"/>
        <w:rPr>
          <w:sz w:val="26"/>
          <w:szCs w:val="26"/>
        </w:rPr>
      </w:pPr>
      <w:r w:rsidRPr="00C537E6">
        <w:rPr>
          <w:sz w:val="26"/>
          <w:szCs w:val="26"/>
        </w:rPr>
        <w:t>20</w:t>
      </w:r>
      <w:r>
        <w:rPr>
          <w:sz w:val="26"/>
          <w:szCs w:val="26"/>
        </w:rPr>
        <w:t>16</w:t>
      </w:r>
      <w:r w:rsidRPr="00C537E6">
        <w:rPr>
          <w:sz w:val="26"/>
          <w:szCs w:val="26"/>
        </w:rPr>
        <w:t xml:space="preserve"> г.</w:t>
      </w:r>
    </w:p>
    <w:p w:rsidR="00673C39" w:rsidRDefault="00673C39" w:rsidP="00673C39">
      <w:pPr>
        <w:jc w:val="center"/>
        <w:rPr>
          <w:sz w:val="26"/>
          <w:szCs w:val="26"/>
        </w:rPr>
        <w:sectPr w:rsidR="00673C39" w:rsidSect="00673C39">
          <w:footerReference w:type="even" r:id="rId49"/>
          <w:footerReference w:type="default" r:id="rId50"/>
          <w:pgSz w:w="11906" w:h="16838"/>
          <w:pgMar w:top="1134" w:right="850" w:bottom="1134" w:left="1701" w:header="708" w:footer="708" w:gutter="0"/>
          <w:cols w:space="708"/>
          <w:titlePg/>
          <w:docGrid w:linePitch="360"/>
        </w:sectPr>
      </w:pPr>
    </w:p>
    <w:p w:rsidR="00673C39" w:rsidRPr="008E7BCB" w:rsidRDefault="00673C39" w:rsidP="00673C39">
      <w:pPr>
        <w:jc w:val="both"/>
        <w:rPr>
          <w:sz w:val="26"/>
          <w:szCs w:val="26"/>
        </w:rPr>
      </w:pPr>
      <w:r w:rsidRPr="008E7BCB">
        <w:rPr>
          <w:b/>
          <w:sz w:val="26"/>
          <w:szCs w:val="26"/>
        </w:rPr>
        <w:t>Публичное акционерное общество «Башинформсвязь» (ПАО «Башинформсвязь»)</w:t>
      </w:r>
      <w:r w:rsidRPr="008E7BCB">
        <w:rPr>
          <w:sz w:val="26"/>
          <w:szCs w:val="26"/>
        </w:rPr>
        <w:t>, именуемое в дальнейшем «</w:t>
      </w:r>
      <w:r w:rsidRPr="008E7BCB">
        <w:rPr>
          <w:b/>
          <w:sz w:val="26"/>
          <w:szCs w:val="26"/>
        </w:rPr>
        <w:fldChar w:fldCharType="begin">
          <w:ffData>
            <w:name w:val=""/>
            <w:enabled/>
            <w:calcOnExit w:val="0"/>
            <w:textInput>
              <w:default w:val="__________"/>
              <w:format w:val="Первая прописная"/>
            </w:textInput>
          </w:ffData>
        </w:fldChar>
      </w:r>
      <w:r w:rsidRPr="008E7BCB">
        <w:rPr>
          <w:b/>
          <w:sz w:val="26"/>
          <w:szCs w:val="26"/>
        </w:rPr>
        <w:instrText xml:space="preserve"> FORMTEXT </w:instrText>
      </w:r>
      <w:r w:rsidRPr="008E7BCB">
        <w:rPr>
          <w:b/>
          <w:sz w:val="26"/>
          <w:szCs w:val="26"/>
        </w:rPr>
      </w:r>
      <w:r w:rsidRPr="008E7BCB">
        <w:rPr>
          <w:b/>
          <w:sz w:val="26"/>
          <w:szCs w:val="26"/>
        </w:rPr>
        <w:fldChar w:fldCharType="separate"/>
      </w:r>
      <w:r w:rsidRPr="008E7BCB">
        <w:rPr>
          <w:b/>
          <w:sz w:val="26"/>
          <w:szCs w:val="26"/>
        </w:rPr>
        <w:t>Покупатель</w:t>
      </w:r>
      <w:r w:rsidRPr="008E7BCB">
        <w:rPr>
          <w:sz w:val="26"/>
          <w:szCs w:val="26"/>
        </w:rPr>
        <w:fldChar w:fldCharType="end"/>
      </w:r>
      <w:r w:rsidRPr="008E7BCB">
        <w:rPr>
          <w:sz w:val="26"/>
          <w:szCs w:val="26"/>
        </w:rPr>
        <w:t xml:space="preserve">», в лице Генерального директора Долгоаршинных Марата Гайнулловича на основании Устава , с одной стороны, и ________________ </w:t>
      </w:r>
      <w:r w:rsidRPr="008E7BCB">
        <w:rPr>
          <w:b/>
          <w:sz w:val="26"/>
          <w:szCs w:val="26"/>
        </w:rPr>
        <w:t>«</w:t>
      </w:r>
      <w:r w:rsidRPr="008E7BCB">
        <w:rPr>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b/>
          <w:sz w:val="26"/>
          <w:szCs w:val="26"/>
        </w:rPr>
        <w:instrText xml:space="preserve"> FORMTEXT </w:instrText>
      </w:r>
      <w:r w:rsidRPr="008E7BCB">
        <w:rPr>
          <w:b/>
          <w:sz w:val="26"/>
          <w:szCs w:val="26"/>
        </w:rPr>
      </w:r>
      <w:r w:rsidRPr="008E7BCB">
        <w:rPr>
          <w:b/>
          <w:sz w:val="26"/>
          <w:szCs w:val="26"/>
        </w:rPr>
        <w:fldChar w:fldCharType="separate"/>
      </w:r>
      <w:r w:rsidRPr="008E7BCB">
        <w:rPr>
          <w:b/>
          <w:sz w:val="26"/>
          <w:szCs w:val="26"/>
        </w:rPr>
        <w:t>______________________________</w:t>
      </w:r>
      <w:r w:rsidRPr="008E7BCB">
        <w:rPr>
          <w:sz w:val="26"/>
          <w:szCs w:val="26"/>
        </w:rPr>
        <w:fldChar w:fldCharType="end"/>
      </w:r>
      <w:r w:rsidRPr="008E7BCB">
        <w:rPr>
          <w:b/>
          <w:sz w:val="26"/>
          <w:szCs w:val="26"/>
        </w:rPr>
        <w:t>» (</w:t>
      </w:r>
      <w:r w:rsidRPr="008E7BCB">
        <w:rPr>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b/>
          <w:sz w:val="26"/>
          <w:szCs w:val="26"/>
        </w:rPr>
        <w:instrText xml:space="preserve"> FORMTEXT </w:instrText>
      </w:r>
      <w:r w:rsidRPr="008E7BCB">
        <w:rPr>
          <w:b/>
          <w:sz w:val="26"/>
          <w:szCs w:val="26"/>
        </w:rPr>
      </w:r>
      <w:r w:rsidRPr="008E7BCB">
        <w:rPr>
          <w:b/>
          <w:sz w:val="26"/>
          <w:szCs w:val="26"/>
        </w:rPr>
        <w:fldChar w:fldCharType="separate"/>
      </w:r>
      <w:r w:rsidRPr="008E7BCB">
        <w:rPr>
          <w:b/>
          <w:sz w:val="26"/>
          <w:szCs w:val="26"/>
        </w:rPr>
        <w:t>______________________________</w:t>
      </w:r>
      <w:r w:rsidRPr="008E7BCB">
        <w:rPr>
          <w:sz w:val="26"/>
          <w:szCs w:val="26"/>
        </w:rPr>
        <w:fldChar w:fldCharType="end"/>
      </w:r>
      <w:r w:rsidRPr="008E7BCB">
        <w:rPr>
          <w:b/>
          <w:sz w:val="26"/>
          <w:szCs w:val="26"/>
        </w:rPr>
        <w:t>)</w:t>
      </w:r>
      <w:r w:rsidRPr="008E7BCB">
        <w:rPr>
          <w:sz w:val="26"/>
          <w:szCs w:val="26"/>
        </w:rPr>
        <w:t xml:space="preserve">, </w:t>
      </w:r>
      <w:r w:rsidRPr="008E7BCB">
        <w:rPr>
          <w:sz w:val="26"/>
          <w:szCs w:val="26"/>
        </w:rPr>
        <w:fldChar w:fldCharType="begin">
          <w:ffData>
            <w:name w:val=""/>
            <w:enabled/>
            <w:calcOnExit w:val="0"/>
            <w:ddList>
              <w:listEntry w:val="именуемое"/>
              <w:listEntry w:val="именуемая"/>
              <w:listEntry w:val="именуемый"/>
            </w:ddList>
          </w:ffData>
        </w:fldChar>
      </w:r>
      <w:r w:rsidRPr="008E7BCB">
        <w:rPr>
          <w:sz w:val="26"/>
          <w:szCs w:val="26"/>
        </w:rPr>
        <w:instrText xml:space="preserve"> FORMDROPDOWN </w:instrText>
      </w:r>
      <w:r w:rsidR="00C51035">
        <w:rPr>
          <w:sz w:val="26"/>
          <w:szCs w:val="26"/>
        </w:rPr>
      </w:r>
      <w:r w:rsidR="00C51035">
        <w:rPr>
          <w:sz w:val="26"/>
          <w:szCs w:val="26"/>
        </w:rPr>
        <w:fldChar w:fldCharType="separate"/>
      </w:r>
      <w:r w:rsidRPr="008E7BCB">
        <w:rPr>
          <w:sz w:val="26"/>
          <w:szCs w:val="26"/>
        </w:rPr>
        <w:fldChar w:fldCharType="end"/>
      </w:r>
      <w:r w:rsidRPr="008E7BCB">
        <w:rPr>
          <w:sz w:val="26"/>
          <w:szCs w:val="26"/>
        </w:rPr>
        <w:t xml:space="preserve"> в дальнейшем «</w:t>
      </w:r>
      <w:r w:rsidRPr="008E7BCB">
        <w:rPr>
          <w:b/>
          <w:sz w:val="26"/>
          <w:szCs w:val="26"/>
        </w:rPr>
        <w:fldChar w:fldCharType="begin">
          <w:ffData>
            <w:name w:val=""/>
            <w:enabled/>
            <w:calcOnExit w:val="0"/>
            <w:textInput>
              <w:default w:val="__________"/>
              <w:format w:val="Первая прописная"/>
            </w:textInput>
          </w:ffData>
        </w:fldChar>
      </w:r>
      <w:r w:rsidRPr="008E7BCB">
        <w:rPr>
          <w:b/>
          <w:sz w:val="26"/>
          <w:szCs w:val="26"/>
        </w:rPr>
        <w:instrText xml:space="preserve"> FORMTEXT </w:instrText>
      </w:r>
      <w:r w:rsidRPr="008E7BCB">
        <w:rPr>
          <w:b/>
          <w:sz w:val="26"/>
          <w:szCs w:val="26"/>
        </w:rPr>
      </w:r>
      <w:r w:rsidRPr="008E7BCB">
        <w:rPr>
          <w:b/>
          <w:sz w:val="26"/>
          <w:szCs w:val="26"/>
        </w:rPr>
        <w:fldChar w:fldCharType="separate"/>
      </w:r>
      <w:r w:rsidRPr="008E7BCB">
        <w:rPr>
          <w:b/>
          <w:sz w:val="26"/>
          <w:szCs w:val="26"/>
        </w:rPr>
        <w:t>Поставщик</w:t>
      </w:r>
      <w:r w:rsidRPr="008E7BCB">
        <w:rPr>
          <w:sz w:val="26"/>
          <w:szCs w:val="26"/>
        </w:rPr>
        <w:fldChar w:fldCharType="end"/>
      </w:r>
      <w:r w:rsidRPr="008E7BCB">
        <w:rPr>
          <w:sz w:val="26"/>
          <w:szCs w:val="26"/>
        </w:rPr>
        <w:t xml:space="preserve">», в лице </w:t>
      </w:r>
      <w:r w:rsidRPr="008E7BCB">
        <w:rPr>
          <w:sz w:val="26"/>
          <w:szCs w:val="26"/>
        </w:rPr>
        <w:fldChar w:fldCharType="begin">
          <w:ffData>
            <w:name w:val=""/>
            <w:enabled/>
            <w:calcOnExit w:val="0"/>
            <w:textInput>
              <w:default w:val="______________________________"/>
            </w:textInput>
          </w:ffData>
        </w:fldChar>
      </w:r>
      <w:r w:rsidRPr="008E7BCB">
        <w:rPr>
          <w:sz w:val="26"/>
          <w:szCs w:val="26"/>
        </w:rPr>
        <w:instrText xml:space="preserve"> FORMTEXT </w:instrText>
      </w:r>
      <w:r w:rsidRPr="008E7BCB">
        <w:rPr>
          <w:sz w:val="26"/>
          <w:szCs w:val="26"/>
        </w:rPr>
      </w:r>
      <w:r w:rsidRPr="008E7BCB">
        <w:rPr>
          <w:sz w:val="26"/>
          <w:szCs w:val="26"/>
        </w:rPr>
        <w:fldChar w:fldCharType="separate"/>
      </w:r>
      <w:r w:rsidRPr="008E7BCB">
        <w:rPr>
          <w:sz w:val="26"/>
          <w:szCs w:val="26"/>
        </w:rPr>
        <w:t>______________________________</w:t>
      </w:r>
      <w:r w:rsidRPr="008E7BCB">
        <w:rPr>
          <w:sz w:val="26"/>
          <w:szCs w:val="26"/>
        </w:rPr>
        <w:fldChar w:fldCharType="end"/>
      </w:r>
      <w:r w:rsidRPr="008E7BCB">
        <w:rPr>
          <w:sz w:val="26"/>
          <w:szCs w:val="26"/>
        </w:rPr>
        <w:t xml:space="preserve"> </w:t>
      </w:r>
      <w:r w:rsidRPr="008E7BCB">
        <w:rPr>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sz w:val="26"/>
          <w:szCs w:val="26"/>
        </w:rPr>
        <w:instrText xml:space="preserve"> FORMTEXT </w:instrText>
      </w:r>
      <w:r w:rsidRPr="008E7BCB">
        <w:rPr>
          <w:sz w:val="26"/>
          <w:szCs w:val="26"/>
        </w:rPr>
      </w:r>
      <w:r w:rsidRPr="008E7BCB">
        <w:rPr>
          <w:sz w:val="26"/>
          <w:szCs w:val="26"/>
        </w:rPr>
        <w:fldChar w:fldCharType="separate"/>
      </w:r>
      <w:r w:rsidRPr="008E7BCB">
        <w:rPr>
          <w:sz w:val="26"/>
          <w:szCs w:val="26"/>
        </w:rPr>
        <w:t>__________</w:t>
      </w:r>
      <w:r w:rsidRPr="008E7BCB">
        <w:rPr>
          <w:sz w:val="26"/>
          <w:szCs w:val="26"/>
        </w:rPr>
        <w:fldChar w:fldCharType="end"/>
      </w:r>
      <w:r w:rsidRPr="008E7BCB">
        <w:rPr>
          <w:sz w:val="26"/>
          <w:szCs w:val="26"/>
        </w:rPr>
        <w:t xml:space="preserve"> </w:t>
      </w:r>
      <w:r w:rsidRPr="008E7BCB">
        <w:rPr>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sz w:val="26"/>
          <w:szCs w:val="26"/>
        </w:rPr>
        <w:instrText xml:space="preserve"> FORMTEXT </w:instrText>
      </w:r>
      <w:r w:rsidRPr="008E7BCB">
        <w:rPr>
          <w:sz w:val="26"/>
          <w:szCs w:val="26"/>
        </w:rPr>
      </w:r>
      <w:r w:rsidRPr="008E7BCB">
        <w:rPr>
          <w:sz w:val="26"/>
          <w:szCs w:val="26"/>
        </w:rPr>
        <w:fldChar w:fldCharType="separate"/>
      </w:r>
      <w:r w:rsidRPr="008E7BCB">
        <w:rPr>
          <w:sz w:val="26"/>
          <w:szCs w:val="26"/>
        </w:rPr>
        <w:t>__________</w:t>
      </w:r>
      <w:r w:rsidRPr="008E7BCB">
        <w:rPr>
          <w:sz w:val="26"/>
          <w:szCs w:val="26"/>
        </w:rPr>
        <w:fldChar w:fldCharType="end"/>
      </w:r>
      <w:r w:rsidRPr="008E7BCB">
        <w:rPr>
          <w:sz w:val="26"/>
          <w:szCs w:val="26"/>
        </w:rPr>
        <w:t xml:space="preserve"> </w:t>
      </w:r>
      <w:r w:rsidRPr="008E7BCB">
        <w:rPr>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sz w:val="26"/>
          <w:szCs w:val="26"/>
        </w:rPr>
        <w:instrText xml:space="preserve"> FORMTEXT </w:instrText>
      </w:r>
      <w:r w:rsidRPr="008E7BCB">
        <w:rPr>
          <w:sz w:val="26"/>
          <w:szCs w:val="26"/>
        </w:rPr>
      </w:r>
      <w:r w:rsidRPr="008E7BCB">
        <w:rPr>
          <w:sz w:val="26"/>
          <w:szCs w:val="26"/>
        </w:rPr>
        <w:fldChar w:fldCharType="separate"/>
      </w:r>
      <w:r w:rsidRPr="008E7BCB">
        <w:rPr>
          <w:sz w:val="26"/>
          <w:szCs w:val="26"/>
        </w:rPr>
        <w:t>__________</w:t>
      </w:r>
      <w:r w:rsidRPr="008E7BCB">
        <w:rPr>
          <w:sz w:val="26"/>
          <w:szCs w:val="26"/>
        </w:rPr>
        <w:fldChar w:fldCharType="end"/>
      </w:r>
      <w:r w:rsidRPr="008E7BCB">
        <w:rPr>
          <w:sz w:val="26"/>
          <w:szCs w:val="26"/>
        </w:rPr>
        <w:t>, [</w:t>
      </w:r>
      <w:r w:rsidRPr="008E7BCB">
        <w:rPr>
          <w:i/>
          <w:sz w:val="26"/>
          <w:szCs w:val="26"/>
        </w:rPr>
        <w:t>действующего / (действующей)</w:t>
      </w:r>
      <w:r w:rsidRPr="008E7BCB">
        <w:rPr>
          <w:sz w:val="26"/>
          <w:szCs w:val="26"/>
        </w:rPr>
        <w:t xml:space="preserve">] на основании </w:t>
      </w:r>
      <w:r w:rsidRPr="008E7BCB">
        <w:rPr>
          <w:sz w:val="26"/>
          <w:szCs w:val="26"/>
        </w:rPr>
        <w:fldChar w:fldCharType="begin">
          <w:ffData>
            <w:name w:val=""/>
            <w:enabled/>
            <w:calcOnExit w:val="0"/>
            <w:textInput>
              <w:default w:val="______________________________"/>
              <w:format w:val="Первая прописная"/>
            </w:textInput>
          </w:ffData>
        </w:fldChar>
      </w:r>
      <w:r w:rsidRPr="008E7BCB">
        <w:rPr>
          <w:sz w:val="26"/>
          <w:szCs w:val="26"/>
        </w:rPr>
        <w:instrText xml:space="preserve"> FORMTEXT </w:instrText>
      </w:r>
      <w:r w:rsidRPr="008E7BCB">
        <w:rPr>
          <w:sz w:val="26"/>
          <w:szCs w:val="26"/>
        </w:rPr>
      </w:r>
      <w:r w:rsidRPr="008E7BCB">
        <w:rPr>
          <w:sz w:val="26"/>
          <w:szCs w:val="26"/>
        </w:rPr>
        <w:fldChar w:fldCharType="separate"/>
      </w:r>
      <w:r w:rsidRPr="008E7BCB">
        <w:rPr>
          <w:sz w:val="26"/>
          <w:szCs w:val="26"/>
        </w:rPr>
        <w:t>______________________________</w:t>
      </w:r>
      <w:r w:rsidRPr="008E7BCB">
        <w:rPr>
          <w:sz w:val="26"/>
          <w:szCs w:val="26"/>
        </w:rPr>
        <w:fldChar w:fldCharType="end"/>
      </w:r>
      <w:r w:rsidRPr="008E7BCB">
        <w:rPr>
          <w:sz w:val="26"/>
          <w:szCs w:val="26"/>
        </w:rPr>
        <w:t xml:space="preserve">, с другой стороны, совместно именуемые «Стороны», заключили настоящий Заказ № </w:t>
      </w:r>
      <w:r w:rsidRPr="008E7BCB">
        <w:rPr>
          <w:sz w:val="26"/>
          <w:szCs w:val="26"/>
        </w:rPr>
        <w:fldChar w:fldCharType="begin">
          <w:ffData>
            <w:name w:val="ТекстовоеПоле54"/>
            <w:enabled/>
            <w:calcOnExit w:val="0"/>
            <w:textInput>
              <w:default w:val="___"/>
              <w:format w:val="Первая прописная"/>
            </w:textInput>
          </w:ffData>
        </w:fldChar>
      </w:r>
      <w:r w:rsidRPr="008E7BCB">
        <w:rPr>
          <w:sz w:val="26"/>
          <w:szCs w:val="26"/>
        </w:rPr>
        <w:instrText xml:space="preserve"> FORMTEXT </w:instrText>
      </w:r>
      <w:r w:rsidRPr="008E7BCB">
        <w:rPr>
          <w:sz w:val="26"/>
          <w:szCs w:val="26"/>
        </w:rPr>
      </w:r>
      <w:r w:rsidRPr="008E7BCB">
        <w:rPr>
          <w:sz w:val="26"/>
          <w:szCs w:val="26"/>
        </w:rPr>
        <w:fldChar w:fldCharType="separate"/>
      </w:r>
      <w:r w:rsidRPr="008E7BCB">
        <w:rPr>
          <w:noProof/>
          <w:sz w:val="26"/>
          <w:szCs w:val="26"/>
        </w:rPr>
        <w:t>___</w:t>
      </w:r>
      <w:r w:rsidRPr="008E7BCB">
        <w:rPr>
          <w:sz w:val="26"/>
          <w:szCs w:val="26"/>
        </w:rPr>
        <w:fldChar w:fldCharType="end"/>
      </w:r>
      <w:r w:rsidRPr="008E7BCB">
        <w:rPr>
          <w:sz w:val="26"/>
          <w:szCs w:val="26"/>
        </w:rPr>
        <w:t xml:space="preserve"> от «</w:t>
      </w:r>
      <w:r w:rsidRPr="008E7BCB">
        <w:rPr>
          <w:sz w:val="26"/>
          <w:szCs w:val="26"/>
        </w:rPr>
        <w:fldChar w:fldCharType="begin">
          <w:ffData>
            <w:name w:val="ТекстовоеПоле54"/>
            <w:enabled/>
            <w:calcOnExit w:val="0"/>
            <w:textInput>
              <w:default w:val="___"/>
              <w:format w:val="Первая прописная"/>
            </w:textInput>
          </w:ffData>
        </w:fldChar>
      </w:r>
      <w:r w:rsidRPr="008E7BCB">
        <w:rPr>
          <w:sz w:val="26"/>
          <w:szCs w:val="26"/>
        </w:rPr>
        <w:instrText xml:space="preserve"> FORMTEXT </w:instrText>
      </w:r>
      <w:r w:rsidRPr="008E7BCB">
        <w:rPr>
          <w:sz w:val="26"/>
          <w:szCs w:val="26"/>
        </w:rPr>
      </w:r>
      <w:r w:rsidRPr="008E7BCB">
        <w:rPr>
          <w:sz w:val="26"/>
          <w:szCs w:val="26"/>
        </w:rPr>
        <w:fldChar w:fldCharType="separate"/>
      </w:r>
      <w:r w:rsidRPr="008E7BCB">
        <w:rPr>
          <w:noProof/>
          <w:sz w:val="26"/>
          <w:szCs w:val="26"/>
        </w:rPr>
        <w:t>___</w:t>
      </w:r>
      <w:r w:rsidRPr="008E7BCB">
        <w:rPr>
          <w:sz w:val="26"/>
          <w:szCs w:val="26"/>
        </w:rPr>
        <w:fldChar w:fldCharType="end"/>
      </w:r>
      <w:r w:rsidRPr="008E7BCB">
        <w:rPr>
          <w:sz w:val="26"/>
          <w:szCs w:val="26"/>
        </w:rPr>
        <w:t>»</w:t>
      </w:r>
      <w:r w:rsidRPr="008E7BCB">
        <w:rPr>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sz w:val="26"/>
          <w:szCs w:val="26"/>
        </w:rPr>
        <w:instrText xml:space="preserve"> FORMTEXT </w:instrText>
      </w:r>
      <w:r w:rsidRPr="008E7BCB">
        <w:rPr>
          <w:sz w:val="26"/>
          <w:szCs w:val="26"/>
        </w:rPr>
      </w:r>
      <w:r w:rsidRPr="008E7BCB">
        <w:rPr>
          <w:sz w:val="26"/>
          <w:szCs w:val="26"/>
        </w:rPr>
        <w:fldChar w:fldCharType="separate"/>
      </w:r>
      <w:r w:rsidRPr="008E7BCB">
        <w:rPr>
          <w:sz w:val="26"/>
          <w:szCs w:val="26"/>
        </w:rPr>
        <w:t>__________</w:t>
      </w:r>
      <w:r w:rsidRPr="008E7BCB">
        <w:rPr>
          <w:sz w:val="26"/>
          <w:szCs w:val="26"/>
        </w:rPr>
        <w:fldChar w:fldCharType="end"/>
      </w:r>
      <w:r w:rsidRPr="008E7BCB">
        <w:rPr>
          <w:sz w:val="26"/>
          <w:szCs w:val="26"/>
        </w:rPr>
        <w:t xml:space="preserve"> 2016 года к Договору поставки № </w:t>
      </w:r>
      <w:r w:rsidRPr="008E7BCB">
        <w:rPr>
          <w:sz w:val="26"/>
          <w:szCs w:val="26"/>
        </w:rPr>
        <w:fldChar w:fldCharType="begin">
          <w:ffData>
            <w:name w:val="ТекстовоеПоле54"/>
            <w:enabled/>
            <w:calcOnExit w:val="0"/>
            <w:textInput>
              <w:default w:val="___"/>
              <w:format w:val="Первая прописная"/>
            </w:textInput>
          </w:ffData>
        </w:fldChar>
      </w:r>
      <w:r w:rsidRPr="008E7BCB">
        <w:rPr>
          <w:sz w:val="26"/>
          <w:szCs w:val="26"/>
        </w:rPr>
        <w:instrText xml:space="preserve"> FORMTEXT </w:instrText>
      </w:r>
      <w:r w:rsidRPr="008E7BCB">
        <w:rPr>
          <w:sz w:val="26"/>
          <w:szCs w:val="26"/>
        </w:rPr>
      </w:r>
      <w:r w:rsidRPr="008E7BCB">
        <w:rPr>
          <w:sz w:val="26"/>
          <w:szCs w:val="26"/>
        </w:rPr>
        <w:fldChar w:fldCharType="separate"/>
      </w:r>
      <w:r w:rsidRPr="008E7BCB">
        <w:rPr>
          <w:noProof/>
          <w:sz w:val="26"/>
          <w:szCs w:val="26"/>
        </w:rPr>
        <w:t>___</w:t>
      </w:r>
      <w:r w:rsidRPr="008E7BCB">
        <w:rPr>
          <w:sz w:val="26"/>
          <w:szCs w:val="26"/>
        </w:rPr>
        <w:fldChar w:fldCharType="end"/>
      </w:r>
      <w:r w:rsidRPr="008E7BCB">
        <w:rPr>
          <w:sz w:val="26"/>
          <w:szCs w:val="26"/>
        </w:rPr>
        <w:t xml:space="preserve"> от «</w:t>
      </w:r>
      <w:r w:rsidRPr="008E7BCB">
        <w:rPr>
          <w:sz w:val="26"/>
          <w:szCs w:val="26"/>
        </w:rPr>
        <w:fldChar w:fldCharType="begin">
          <w:ffData>
            <w:name w:val="ТекстовоеПоле54"/>
            <w:enabled/>
            <w:calcOnExit w:val="0"/>
            <w:textInput>
              <w:default w:val="___"/>
              <w:format w:val="Первая прописная"/>
            </w:textInput>
          </w:ffData>
        </w:fldChar>
      </w:r>
      <w:r w:rsidRPr="008E7BCB">
        <w:rPr>
          <w:sz w:val="26"/>
          <w:szCs w:val="26"/>
        </w:rPr>
        <w:instrText xml:space="preserve"> FORMTEXT </w:instrText>
      </w:r>
      <w:r w:rsidRPr="008E7BCB">
        <w:rPr>
          <w:sz w:val="26"/>
          <w:szCs w:val="26"/>
        </w:rPr>
      </w:r>
      <w:r w:rsidRPr="008E7BCB">
        <w:rPr>
          <w:sz w:val="26"/>
          <w:szCs w:val="26"/>
        </w:rPr>
        <w:fldChar w:fldCharType="separate"/>
      </w:r>
      <w:r w:rsidRPr="008E7BCB">
        <w:rPr>
          <w:noProof/>
          <w:sz w:val="26"/>
          <w:szCs w:val="26"/>
        </w:rPr>
        <w:t>___</w:t>
      </w:r>
      <w:r w:rsidRPr="008E7BCB">
        <w:rPr>
          <w:sz w:val="26"/>
          <w:szCs w:val="26"/>
        </w:rPr>
        <w:fldChar w:fldCharType="end"/>
      </w:r>
      <w:r w:rsidRPr="008E7BCB">
        <w:rPr>
          <w:sz w:val="26"/>
          <w:szCs w:val="26"/>
        </w:rPr>
        <w:t>»</w:t>
      </w:r>
      <w:r w:rsidRPr="008E7BCB">
        <w:rPr>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sz w:val="26"/>
          <w:szCs w:val="26"/>
        </w:rPr>
        <w:instrText xml:space="preserve"> FORMTEXT </w:instrText>
      </w:r>
      <w:r w:rsidRPr="008E7BCB">
        <w:rPr>
          <w:sz w:val="26"/>
          <w:szCs w:val="26"/>
        </w:rPr>
      </w:r>
      <w:r w:rsidRPr="008E7BCB">
        <w:rPr>
          <w:sz w:val="26"/>
          <w:szCs w:val="26"/>
        </w:rPr>
        <w:fldChar w:fldCharType="separate"/>
      </w:r>
      <w:r w:rsidRPr="008E7BCB">
        <w:rPr>
          <w:sz w:val="26"/>
          <w:szCs w:val="26"/>
        </w:rPr>
        <w:t>__________</w:t>
      </w:r>
      <w:r w:rsidRPr="008E7BCB">
        <w:rPr>
          <w:sz w:val="26"/>
          <w:szCs w:val="26"/>
        </w:rPr>
        <w:fldChar w:fldCharType="end"/>
      </w:r>
      <w:r w:rsidRPr="008E7BCB">
        <w:rPr>
          <w:sz w:val="26"/>
          <w:szCs w:val="26"/>
        </w:rPr>
        <w:t xml:space="preserve"> 2016 года (далее – «Заказ») о нижеследующем:</w:t>
      </w:r>
    </w:p>
    <w:p w:rsidR="00673C39" w:rsidRDefault="00673C39" w:rsidP="00673C39">
      <w:pPr>
        <w:jc w:val="center"/>
        <w:rPr>
          <w:sz w:val="26"/>
          <w:szCs w:val="26"/>
        </w:rPr>
      </w:pPr>
    </w:p>
    <w:tbl>
      <w:tblPr>
        <w:tblW w:w="15418" w:type="dxa"/>
        <w:tblInd w:w="-709" w:type="dxa"/>
        <w:tblLayout w:type="fixed"/>
        <w:tblLook w:val="00A0" w:firstRow="1" w:lastRow="0" w:firstColumn="1" w:lastColumn="0" w:noHBand="0" w:noVBand="0"/>
      </w:tblPr>
      <w:tblGrid>
        <w:gridCol w:w="107"/>
        <w:gridCol w:w="424"/>
        <w:gridCol w:w="862"/>
        <w:gridCol w:w="413"/>
        <w:gridCol w:w="1290"/>
        <w:gridCol w:w="1136"/>
        <w:gridCol w:w="1405"/>
        <w:gridCol w:w="183"/>
        <w:gridCol w:w="951"/>
        <w:gridCol w:w="1134"/>
        <w:gridCol w:w="1276"/>
        <w:gridCol w:w="1559"/>
        <w:gridCol w:w="1984"/>
        <w:gridCol w:w="2694"/>
      </w:tblGrid>
      <w:tr w:rsidR="00673C39" w:rsidRPr="000F7A09" w:rsidTr="00673C39">
        <w:trPr>
          <w:trHeight w:val="409"/>
        </w:trPr>
        <w:tc>
          <w:tcPr>
            <w:tcW w:w="531" w:type="dxa"/>
            <w:gridSpan w:val="2"/>
            <w:tcBorders>
              <w:top w:val="nil"/>
              <w:left w:val="nil"/>
              <w:bottom w:val="nil"/>
              <w:right w:val="nil"/>
            </w:tcBorders>
            <w:vAlign w:val="bottom"/>
          </w:tcPr>
          <w:p w:rsidR="00673C39" w:rsidRPr="0060130A" w:rsidRDefault="00673C39" w:rsidP="00673C39">
            <w:pPr>
              <w:jc w:val="center"/>
              <w:rPr>
                <w:b/>
                <w:bCs/>
                <w:sz w:val="20"/>
                <w:szCs w:val="20"/>
              </w:rPr>
            </w:pPr>
          </w:p>
        </w:tc>
        <w:tc>
          <w:tcPr>
            <w:tcW w:w="1275" w:type="dxa"/>
            <w:gridSpan w:val="2"/>
            <w:tcBorders>
              <w:top w:val="nil"/>
              <w:left w:val="nil"/>
              <w:bottom w:val="nil"/>
              <w:right w:val="nil"/>
            </w:tcBorders>
            <w:vAlign w:val="bottom"/>
          </w:tcPr>
          <w:p w:rsidR="00673C39" w:rsidRPr="0060130A" w:rsidRDefault="00673C39" w:rsidP="00673C39">
            <w:pPr>
              <w:jc w:val="center"/>
              <w:rPr>
                <w:b/>
                <w:bCs/>
                <w:sz w:val="20"/>
                <w:szCs w:val="20"/>
              </w:rPr>
            </w:pPr>
          </w:p>
        </w:tc>
        <w:tc>
          <w:tcPr>
            <w:tcW w:w="3831" w:type="dxa"/>
            <w:gridSpan w:val="3"/>
            <w:tcBorders>
              <w:top w:val="nil"/>
              <w:left w:val="nil"/>
              <w:bottom w:val="nil"/>
              <w:right w:val="nil"/>
            </w:tcBorders>
            <w:vAlign w:val="bottom"/>
          </w:tcPr>
          <w:p w:rsidR="00673C39" w:rsidRPr="0060130A" w:rsidRDefault="00673C39" w:rsidP="00673C39">
            <w:pPr>
              <w:jc w:val="center"/>
              <w:rPr>
                <w:b/>
                <w:bCs/>
                <w:sz w:val="20"/>
                <w:szCs w:val="20"/>
              </w:rPr>
            </w:pPr>
          </w:p>
        </w:tc>
        <w:tc>
          <w:tcPr>
            <w:tcW w:w="1134" w:type="dxa"/>
            <w:gridSpan w:val="2"/>
            <w:tcBorders>
              <w:top w:val="nil"/>
              <w:left w:val="nil"/>
              <w:bottom w:val="nil"/>
              <w:right w:val="nil"/>
            </w:tcBorders>
            <w:vAlign w:val="bottom"/>
          </w:tcPr>
          <w:p w:rsidR="00673C39" w:rsidRPr="0060130A" w:rsidRDefault="00673C39" w:rsidP="00673C39">
            <w:pPr>
              <w:jc w:val="center"/>
              <w:rPr>
                <w:b/>
                <w:bCs/>
                <w:sz w:val="20"/>
                <w:szCs w:val="20"/>
              </w:rPr>
            </w:pPr>
          </w:p>
        </w:tc>
        <w:tc>
          <w:tcPr>
            <w:tcW w:w="1134" w:type="dxa"/>
            <w:tcBorders>
              <w:top w:val="nil"/>
              <w:left w:val="nil"/>
              <w:bottom w:val="nil"/>
              <w:right w:val="nil"/>
            </w:tcBorders>
            <w:vAlign w:val="bottom"/>
          </w:tcPr>
          <w:p w:rsidR="00673C39" w:rsidRPr="0060130A" w:rsidRDefault="00673C39" w:rsidP="00673C39">
            <w:pPr>
              <w:jc w:val="center"/>
              <w:rPr>
                <w:b/>
                <w:bCs/>
                <w:sz w:val="20"/>
                <w:szCs w:val="20"/>
              </w:rPr>
            </w:pPr>
          </w:p>
        </w:tc>
        <w:tc>
          <w:tcPr>
            <w:tcW w:w="1276" w:type="dxa"/>
            <w:tcBorders>
              <w:top w:val="nil"/>
              <w:left w:val="nil"/>
              <w:bottom w:val="nil"/>
              <w:right w:val="nil"/>
            </w:tcBorders>
            <w:vAlign w:val="bottom"/>
          </w:tcPr>
          <w:p w:rsidR="00673C39" w:rsidRPr="0060130A" w:rsidRDefault="00673C39" w:rsidP="00673C39">
            <w:pPr>
              <w:jc w:val="center"/>
              <w:rPr>
                <w:b/>
                <w:bCs/>
                <w:sz w:val="20"/>
                <w:szCs w:val="20"/>
              </w:rPr>
            </w:pPr>
          </w:p>
        </w:tc>
        <w:tc>
          <w:tcPr>
            <w:tcW w:w="1559" w:type="dxa"/>
            <w:tcBorders>
              <w:top w:val="nil"/>
              <w:left w:val="nil"/>
              <w:bottom w:val="nil"/>
              <w:right w:val="nil"/>
            </w:tcBorders>
            <w:vAlign w:val="bottom"/>
          </w:tcPr>
          <w:p w:rsidR="00673C39" w:rsidRPr="0060130A" w:rsidRDefault="00673C39" w:rsidP="00673C39">
            <w:pPr>
              <w:jc w:val="center"/>
              <w:rPr>
                <w:bCs/>
                <w:sz w:val="20"/>
                <w:szCs w:val="20"/>
              </w:rPr>
            </w:pPr>
          </w:p>
        </w:tc>
        <w:tc>
          <w:tcPr>
            <w:tcW w:w="1984" w:type="dxa"/>
            <w:tcBorders>
              <w:top w:val="nil"/>
              <w:left w:val="nil"/>
              <w:bottom w:val="nil"/>
              <w:right w:val="nil"/>
            </w:tcBorders>
            <w:vAlign w:val="bottom"/>
          </w:tcPr>
          <w:p w:rsidR="00673C39" w:rsidRPr="0060130A" w:rsidRDefault="00673C39" w:rsidP="00673C39">
            <w:pPr>
              <w:jc w:val="center"/>
              <w:rPr>
                <w:b/>
                <w:bCs/>
                <w:sz w:val="20"/>
                <w:szCs w:val="20"/>
              </w:rPr>
            </w:pPr>
          </w:p>
        </w:tc>
        <w:tc>
          <w:tcPr>
            <w:tcW w:w="2694" w:type="dxa"/>
            <w:tcBorders>
              <w:top w:val="nil"/>
              <w:left w:val="nil"/>
              <w:bottom w:val="nil"/>
              <w:right w:val="nil"/>
            </w:tcBorders>
            <w:vAlign w:val="bottom"/>
          </w:tcPr>
          <w:p w:rsidR="00673C39" w:rsidRPr="0060130A" w:rsidRDefault="00673C39" w:rsidP="00673C39">
            <w:pPr>
              <w:jc w:val="center"/>
              <w:rPr>
                <w:b/>
                <w:bCs/>
                <w:sz w:val="20"/>
                <w:szCs w:val="20"/>
              </w:rPr>
            </w:pPr>
          </w:p>
        </w:tc>
      </w:tr>
      <w:tr w:rsidR="00673C39" w:rsidRPr="00A60A11" w:rsidTr="00673C39">
        <w:trPr>
          <w:trHeight w:val="2177"/>
        </w:trPr>
        <w:tc>
          <w:tcPr>
            <w:tcW w:w="531" w:type="dxa"/>
            <w:gridSpan w:val="2"/>
            <w:tcBorders>
              <w:top w:val="single" w:sz="8" w:space="0" w:color="auto"/>
              <w:left w:val="single" w:sz="8" w:space="0" w:color="auto"/>
              <w:bottom w:val="nil"/>
              <w:right w:val="nil"/>
            </w:tcBorders>
            <w:vAlign w:val="center"/>
          </w:tcPr>
          <w:p w:rsidR="00673C39" w:rsidRPr="00A60A11" w:rsidRDefault="00673C39" w:rsidP="00673C39">
            <w:pPr>
              <w:ind w:right="-131"/>
              <w:jc w:val="center"/>
              <w:rPr>
                <w:b/>
                <w:bCs/>
                <w:sz w:val="20"/>
                <w:szCs w:val="20"/>
              </w:rPr>
            </w:pPr>
            <w:r w:rsidRPr="00A60A11">
              <w:rPr>
                <w:b/>
                <w:bCs/>
                <w:sz w:val="20"/>
                <w:szCs w:val="20"/>
              </w:rPr>
              <w:t>№ п/п</w:t>
            </w:r>
          </w:p>
        </w:tc>
        <w:tc>
          <w:tcPr>
            <w:tcW w:w="1275" w:type="dxa"/>
            <w:gridSpan w:val="2"/>
            <w:tcBorders>
              <w:top w:val="single" w:sz="8" w:space="0" w:color="auto"/>
              <w:left w:val="single" w:sz="8" w:space="0" w:color="auto"/>
              <w:bottom w:val="single" w:sz="8" w:space="0" w:color="000000"/>
              <w:right w:val="single" w:sz="8" w:space="0" w:color="auto"/>
            </w:tcBorders>
            <w:vAlign w:val="center"/>
          </w:tcPr>
          <w:p w:rsidR="00673C39" w:rsidRPr="008E7BCB" w:rsidRDefault="00673C39" w:rsidP="00673C39">
            <w:pPr>
              <w:jc w:val="center"/>
              <w:rPr>
                <w:b/>
                <w:bCs/>
                <w:sz w:val="20"/>
                <w:szCs w:val="20"/>
              </w:rPr>
            </w:pPr>
            <w:r w:rsidRPr="008E7BCB">
              <w:rPr>
                <w:b/>
                <w:bCs/>
                <w:sz w:val="20"/>
                <w:szCs w:val="20"/>
              </w:rPr>
              <w:t>Серийный (заводской) номер, марка, модель и т.п.</w:t>
            </w:r>
          </w:p>
        </w:tc>
        <w:tc>
          <w:tcPr>
            <w:tcW w:w="3831" w:type="dxa"/>
            <w:gridSpan w:val="3"/>
            <w:tcBorders>
              <w:top w:val="single" w:sz="8" w:space="0" w:color="auto"/>
              <w:left w:val="single" w:sz="8" w:space="0" w:color="auto"/>
              <w:bottom w:val="single" w:sz="8" w:space="0" w:color="000000"/>
              <w:right w:val="single" w:sz="8" w:space="0" w:color="auto"/>
            </w:tcBorders>
            <w:vAlign w:val="center"/>
          </w:tcPr>
          <w:p w:rsidR="00673C39" w:rsidRPr="00A60A11" w:rsidRDefault="00673C39" w:rsidP="00673C39">
            <w:pPr>
              <w:jc w:val="center"/>
              <w:rPr>
                <w:b/>
                <w:bCs/>
                <w:sz w:val="20"/>
                <w:szCs w:val="20"/>
              </w:rPr>
            </w:pPr>
            <w:r w:rsidRPr="00A60A11">
              <w:rPr>
                <w:b/>
                <w:bCs/>
                <w:sz w:val="20"/>
                <w:szCs w:val="20"/>
              </w:rPr>
              <w:t>Наименование (описание) Оборудования</w:t>
            </w:r>
          </w:p>
        </w:tc>
        <w:tc>
          <w:tcPr>
            <w:tcW w:w="1134" w:type="dxa"/>
            <w:gridSpan w:val="2"/>
            <w:tcBorders>
              <w:top w:val="single" w:sz="8" w:space="0" w:color="auto"/>
              <w:left w:val="single" w:sz="8" w:space="0" w:color="auto"/>
              <w:bottom w:val="single" w:sz="8" w:space="0" w:color="000000"/>
              <w:right w:val="single" w:sz="8" w:space="0" w:color="auto"/>
            </w:tcBorders>
            <w:vAlign w:val="center"/>
          </w:tcPr>
          <w:p w:rsidR="00673C39" w:rsidRPr="00A60A11" w:rsidRDefault="00673C39" w:rsidP="00673C39">
            <w:pPr>
              <w:jc w:val="center"/>
              <w:rPr>
                <w:b/>
                <w:bCs/>
                <w:sz w:val="20"/>
                <w:szCs w:val="20"/>
              </w:rPr>
            </w:pPr>
            <w:r w:rsidRPr="00A60A11">
              <w:rPr>
                <w:b/>
                <w:bCs/>
                <w:sz w:val="20"/>
                <w:szCs w:val="20"/>
              </w:rPr>
              <w:t>Единица измерения</w:t>
            </w:r>
          </w:p>
        </w:tc>
        <w:tc>
          <w:tcPr>
            <w:tcW w:w="1134" w:type="dxa"/>
            <w:tcBorders>
              <w:top w:val="single" w:sz="8" w:space="0" w:color="auto"/>
              <w:left w:val="single" w:sz="8" w:space="0" w:color="auto"/>
              <w:bottom w:val="single" w:sz="8" w:space="0" w:color="000000"/>
              <w:right w:val="single" w:sz="8" w:space="0" w:color="auto"/>
            </w:tcBorders>
            <w:vAlign w:val="center"/>
          </w:tcPr>
          <w:p w:rsidR="00673C39" w:rsidRPr="00A60A11" w:rsidRDefault="00673C39" w:rsidP="00673C39">
            <w:pPr>
              <w:jc w:val="center"/>
              <w:rPr>
                <w:b/>
                <w:bCs/>
                <w:sz w:val="20"/>
                <w:szCs w:val="20"/>
              </w:rPr>
            </w:pPr>
            <w:r w:rsidRPr="00A60A11">
              <w:rPr>
                <w:b/>
                <w:bCs/>
                <w:sz w:val="20"/>
                <w:szCs w:val="20"/>
              </w:rPr>
              <w:t>Количество в единицах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673C39" w:rsidRPr="008E7BCB" w:rsidRDefault="00673C39" w:rsidP="00673C39">
            <w:pPr>
              <w:jc w:val="center"/>
              <w:rPr>
                <w:b/>
                <w:bCs/>
                <w:sz w:val="20"/>
                <w:szCs w:val="20"/>
              </w:rPr>
            </w:pPr>
            <w:r w:rsidRPr="008E7BCB">
              <w:rPr>
                <w:b/>
                <w:bCs/>
                <w:sz w:val="20"/>
                <w:szCs w:val="20"/>
              </w:rPr>
              <w:t xml:space="preserve">Цена за единицу измерения без НДС 18 %, </w:t>
            </w:r>
            <w:r>
              <w:rPr>
                <w:b/>
                <w:bCs/>
                <w:sz w:val="20"/>
                <w:szCs w:val="20"/>
              </w:rPr>
              <w:t>рублей</w:t>
            </w:r>
          </w:p>
        </w:tc>
        <w:tc>
          <w:tcPr>
            <w:tcW w:w="1559" w:type="dxa"/>
            <w:tcBorders>
              <w:top w:val="single" w:sz="8" w:space="0" w:color="auto"/>
              <w:left w:val="single" w:sz="8" w:space="0" w:color="auto"/>
              <w:bottom w:val="single" w:sz="8" w:space="0" w:color="000000"/>
              <w:right w:val="single" w:sz="4" w:space="0" w:color="auto"/>
            </w:tcBorders>
            <w:vAlign w:val="center"/>
          </w:tcPr>
          <w:p w:rsidR="00673C39" w:rsidRPr="008E7BCB" w:rsidRDefault="00673C39" w:rsidP="00673C39">
            <w:pPr>
              <w:jc w:val="center"/>
              <w:rPr>
                <w:b/>
                <w:bCs/>
                <w:sz w:val="20"/>
                <w:szCs w:val="20"/>
              </w:rPr>
            </w:pPr>
            <w:r w:rsidRPr="008E7BCB">
              <w:rPr>
                <w:b/>
                <w:bCs/>
                <w:sz w:val="20"/>
                <w:szCs w:val="20"/>
              </w:rPr>
              <w:t xml:space="preserve">Цена за единицу измерения с НДС 18 %, </w:t>
            </w:r>
            <w:r>
              <w:rPr>
                <w:b/>
                <w:bCs/>
                <w:sz w:val="20"/>
                <w:szCs w:val="20"/>
              </w:rPr>
              <w:t>рублей</w:t>
            </w:r>
          </w:p>
        </w:tc>
        <w:tc>
          <w:tcPr>
            <w:tcW w:w="1984" w:type="dxa"/>
            <w:tcBorders>
              <w:top w:val="single" w:sz="8" w:space="0" w:color="auto"/>
              <w:left w:val="single" w:sz="8" w:space="0" w:color="auto"/>
              <w:bottom w:val="single" w:sz="8" w:space="0" w:color="000000"/>
              <w:right w:val="single" w:sz="8" w:space="0" w:color="auto"/>
            </w:tcBorders>
            <w:vAlign w:val="center"/>
          </w:tcPr>
          <w:p w:rsidR="00673C39" w:rsidRPr="008E7BCB" w:rsidRDefault="00673C39" w:rsidP="00673C39">
            <w:pPr>
              <w:jc w:val="center"/>
              <w:rPr>
                <w:b/>
                <w:bCs/>
                <w:sz w:val="20"/>
                <w:szCs w:val="20"/>
              </w:rPr>
            </w:pPr>
            <w:r w:rsidRPr="008E7BCB">
              <w:rPr>
                <w:b/>
                <w:bCs/>
                <w:sz w:val="20"/>
                <w:szCs w:val="20"/>
              </w:rPr>
              <w:t xml:space="preserve">Сумма, в т.ч. НДС 18 %, </w:t>
            </w:r>
            <w:r>
              <w:rPr>
                <w:b/>
                <w:bCs/>
                <w:sz w:val="20"/>
                <w:szCs w:val="20"/>
              </w:rPr>
              <w:t>рублей</w:t>
            </w:r>
          </w:p>
        </w:tc>
        <w:tc>
          <w:tcPr>
            <w:tcW w:w="2694" w:type="dxa"/>
            <w:tcBorders>
              <w:top w:val="single" w:sz="8" w:space="0" w:color="auto"/>
              <w:left w:val="single" w:sz="8" w:space="0" w:color="auto"/>
              <w:bottom w:val="single" w:sz="8" w:space="0" w:color="000000"/>
              <w:right w:val="single" w:sz="8" w:space="0" w:color="auto"/>
            </w:tcBorders>
            <w:vAlign w:val="center"/>
          </w:tcPr>
          <w:p w:rsidR="00673C39" w:rsidRPr="00A60A11" w:rsidRDefault="00673C39" w:rsidP="00673C39">
            <w:pPr>
              <w:jc w:val="center"/>
              <w:rPr>
                <w:b/>
                <w:bCs/>
                <w:color w:val="000000"/>
                <w:sz w:val="20"/>
                <w:szCs w:val="20"/>
              </w:rPr>
            </w:pPr>
            <w:r w:rsidRPr="00A60A11">
              <w:rPr>
                <w:b/>
                <w:bCs/>
                <w:color w:val="000000"/>
                <w:sz w:val="20"/>
                <w:szCs w:val="20"/>
              </w:rPr>
              <w:t>Адрес доставки</w:t>
            </w:r>
          </w:p>
        </w:tc>
      </w:tr>
      <w:tr w:rsidR="00673C39" w:rsidRPr="006F17EC" w:rsidTr="00673C39">
        <w:trPr>
          <w:trHeight w:val="333"/>
        </w:trPr>
        <w:tc>
          <w:tcPr>
            <w:tcW w:w="531" w:type="dxa"/>
            <w:gridSpan w:val="2"/>
            <w:tcBorders>
              <w:top w:val="single" w:sz="8" w:space="0" w:color="auto"/>
              <w:left w:val="single" w:sz="8" w:space="0" w:color="auto"/>
              <w:bottom w:val="single" w:sz="4" w:space="0" w:color="auto"/>
              <w:right w:val="single" w:sz="4" w:space="0" w:color="auto"/>
            </w:tcBorders>
            <w:vAlign w:val="bottom"/>
          </w:tcPr>
          <w:p w:rsidR="00673C39" w:rsidRPr="00A60A11" w:rsidRDefault="00673C39" w:rsidP="00673C39">
            <w:pPr>
              <w:rPr>
                <w:sz w:val="20"/>
                <w:szCs w:val="20"/>
              </w:rPr>
            </w:pPr>
            <w:r w:rsidRPr="00A60A11">
              <w:rPr>
                <w:sz w:val="20"/>
                <w:szCs w:val="20"/>
              </w:rPr>
              <w:t> </w:t>
            </w:r>
          </w:p>
        </w:tc>
        <w:tc>
          <w:tcPr>
            <w:tcW w:w="1275" w:type="dxa"/>
            <w:gridSpan w:val="2"/>
            <w:tcBorders>
              <w:top w:val="single" w:sz="8" w:space="0" w:color="auto"/>
              <w:left w:val="nil"/>
              <w:bottom w:val="single" w:sz="4" w:space="0" w:color="auto"/>
              <w:right w:val="single" w:sz="4" w:space="0" w:color="auto"/>
            </w:tcBorders>
            <w:vAlign w:val="bottom"/>
          </w:tcPr>
          <w:p w:rsidR="00673C39" w:rsidRPr="00A60A11" w:rsidRDefault="00673C39" w:rsidP="00673C39">
            <w:pPr>
              <w:rPr>
                <w:sz w:val="20"/>
                <w:szCs w:val="20"/>
              </w:rPr>
            </w:pPr>
            <w:r w:rsidRPr="00A60A11">
              <w:rPr>
                <w:sz w:val="20"/>
                <w:szCs w:val="20"/>
              </w:rPr>
              <w:t> </w:t>
            </w:r>
          </w:p>
        </w:tc>
        <w:tc>
          <w:tcPr>
            <w:tcW w:w="3831" w:type="dxa"/>
            <w:gridSpan w:val="3"/>
            <w:tcBorders>
              <w:top w:val="single" w:sz="8" w:space="0" w:color="auto"/>
              <w:left w:val="nil"/>
              <w:bottom w:val="single" w:sz="4" w:space="0" w:color="auto"/>
              <w:right w:val="single" w:sz="4" w:space="0" w:color="auto"/>
            </w:tcBorders>
            <w:vAlign w:val="bottom"/>
          </w:tcPr>
          <w:p w:rsidR="00673C39" w:rsidRPr="00A60A11" w:rsidRDefault="00673C39" w:rsidP="00673C39">
            <w:pPr>
              <w:rPr>
                <w:sz w:val="20"/>
                <w:szCs w:val="20"/>
              </w:rPr>
            </w:pPr>
            <w:r w:rsidRPr="00A60A11">
              <w:rPr>
                <w:sz w:val="20"/>
                <w:szCs w:val="20"/>
              </w:rPr>
              <w:t> </w:t>
            </w:r>
          </w:p>
        </w:tc>
        <w:tc>
          <w:tcPr>
            <w:tcW w:w="1134" w:type="dxa"/>
            <w:gridSpan w:val="2"/>
            <w:tcBorders>
              <w:top w:val="single" w:sz="8" w:space="0" w:color="auto"/>
              <w:left w:val="nil"/>
              <w:bottom w:val="single" w:sz="4" w:space="0" w:color="auto"/>
              <w:right w:val="single" w:sz="4" w:space="0" w:color="auto"/>
            </w:tcBorders>
            <w:vAlign w:val="bottom"/>
          </w:tcPr>
          <w:p w:rsidR="00673C39" w:rsidRPr="00A60A11" w:rsidRDefault="00673C39" w:rsidP="00673C39">
            <w:pPr>
              <w:rPr>
                <w:sz w:val="20"/>
                <w:szCs w:val="20"/>
              </w:rPr>
            </w:pPr>
            <w:r w:rsidRPr="00A60A11">
              <w:rPr>
                <w:sz w:val="20"/>
                <w:szCs w:val="20"/>
              </w:rPr>
              <w:t> </w:t>
            </w:r>
          </w:p>
        </w:tc>
        <w:tc>
          <w:tcPr>
            <w:tcW w:w="1134" w:type="dxa"/>
            <w:tcBorders>
              <w:top w:val="single" w:sz="8" w:space="0" w:color="auto"/>
              <w:left w:val="nil"/>
              <w:bottom w:val="single" w:sz="4" w:space="0" w:color="auto"/>
              <w:right w:val="single" w:sz="4" w:space="0" w:color="auto"/>
            </w:tcBorders>
            <w:vAlign w:val="bottom"/>
          </w:tcPr>
          <w:p w:rsidR="00673C39" w:rsidRPr="00A60A11" w:rsidRDefault="00673C39" w:rsidP="00673C39">
            <w:pPr>
              <w:rPr>
                <w:sz w:val="20"/>
                <w:szCs w:val="20"/>
              </w:rPr>
            </w:pPr>
            <w:r w:rsidRPr="00A60A11">
              <w:rPr>
                <w:sz w:val="20"/>
                <w:szCs w:val="20"/>
              </w:rPr>
              <w:t> </w:t>
            </w:r>
          </w:p>
        </w:tc>
        <w:tc>
          <w:tcPr>
            <w:tcW w:w="1276" w:type="dxa"/>
            <w:tcBorders>
              <w:top w:val="single" w:sz="8" w:space="0" w:color="auto"/>
              <w:left w:val="nil"/>
              <w:bottom w:val="single" w:sz="4" w:space="0" w:color="auto"/>
              <w:right w:val="single" w:sz="4" w:space="0" w:color="auto"/>
            </w:tcBorders>
            <w:vAlign w:val="bottom"/>
          </w:tcPr>
          <w:p w:rsidR="00673C39" w:rsidRPr="00A60A11" w:rsidRDefault="00673C39" w:rsidP="00673C39">
            <w:pPr>
              <w:rPr>
                <w:sz w:val="20"/>
                <w:szCs w:val="20"/>
              </w:rPr>
            </w:pPr>
            <w:r w:rsidRPr="00A60A11">
              <w:rPr>
                <w:sz w:val="20"/>
                <w:szCs w:val="20"/>
              </w:rPr>
              <w:t> </w:t>
            </w:r>
          </w:p>
        </w:tc>
        <w:tc>
          <w:tcPr>
            <w:tcW w:w="1559" w:type="dxa"/>
            <w:tcBorders>
              <w:top w:val="single" w:sz="8" w:space="0" w:color="auto"/>
              <w:left w:val="nil"/>
              <w:bottom w:val="single" w:sz="4" w:space="0" w:color="auto"/>
              <w:right w:val="single" w:sz="4" w:space="0" w:color="auto"/>
            </w:tcBorders>
            <w:vAlign w:val="bottom"/>
          </w:tcPr>
          <w:p w:rsidR="00673C39" w:rsidRPr="00A60A11" w:rsidRDefault="00673C39" w:rsidP="00673C39">
            <w:pPr>
              <w:rPr>
                <w:sz w:val="20"/>
                <w:szCs w:val="20"/>
              </w:rPr>
            </w:pPr>
            <w:r w:rsidRPr="00A60A11">
              <w:rPr>
                <w:sz w:val="20"/>
                <w:szCs w:val="20"/>
              </w:rPr>
              <w:t> </w:t>
            </w:r>
          </w:p>
        </w:tc>
        <w:tc>
          <w:tcPr>
            <w:tcW w:w="1984" w:type="dxa"/>
            <w:tcBorders>
              <w:top w:val="single" w:sz="8" w:space="0" w:color="auto"/>
              <w:left w:val="nil"/>
              <w:bottom w:val="single" w:sz="4" w:space="0" w:color="auto"/>
              <w:right w:val="single" w:sz="4" w:space="0" w:color="auto"/>
            </w:tcBorders>
            <w:vAlign w:val="bottom"/>
          </w:tcPr>
          <w:p w:rsidR="00673C39" w:rsidRPr="00A60A11" w:rsidRDefault="00673C39" w:rsidP="00673C39">
            <w:pPr>
              <w:rPr>
                <w:sz w:val="20"/>
                <w:szCs w:val="20"/>
              </w:rPr>
            </w:pPr>
            <w:r w:rsidRPr="00A60A11">
              <w:rPr>
                <w:sz w:val="20"/>
                <w:szCs w:val="20"/>
              </w:rPr>
              <w:t> </w:t>
            </w:r>
          </w:p>
        </w:tc>
        <w:tc>
          <w:tcPr>
            <w:tcW w:w="2694" w:type="dxa"/>
            <w:tcBorders>
              <w:top w:val="single" w:sz="8" w:space="0" w:color="auto"/>
              <w:left w:val="nil"/>
              <w:bottom w:val="single" w:sz="4" w:space="0" w:color="auto"/>
              <w:right w:val="single" w:sz="8" w:space="0" w:color="auto"/>
            </w:tcBorders>
          </w:tcPr>
          <w:p w:rsidR="00673C39" w:rsidRPr="008E7BCB" w:rsidRDefault="00673C39" w:rsidP="00673C39">
            <w:pPr>
              <w:rPr>
                <w:sz w:val="20"/>
                <w:szCs w:val="20"/>
              </w:rPr>
            </w:pPr>
            <w:r w:rsidRPr="008E7BCB">
              <w:rPr>
                <w:sz w:val="20"/>
                <w:szCs w:val="20"/>
              </w:rPr>
              <w:t xml:space="preserve">  г. Уфа, ул. </w:t>
            </w:r>
            <w:r>
              <w:rPr>
                <w:sz w:val="20"/>
                <w:szCs w:val="20"/>
              </w:rPr>
              <w:t>Ленина</w:t>
            </w:r>
            <w:r w:rsidRPr="008E7BCB">
              <w:rPr>
                <w:sz w:val="20"/>
                <w:szCs w:val="20"/>
              </w:rPr>
              <w:t>,</w:t>
            </w:r>
            <w:r>
              <w:rPr>
                <w:sz w:val="20"/>
                <w:szCs w:val="20"/>
              </w:rPr>
              <w:t xml:space="preserve"> 32</w:t>
            </w:r>
            <w:r w:rsidRPr="008E7BCB">
              <w:rPr>
                <w:sz w:val="20"/>
                <w:szCs w:val="20"/>
              </w:rPr>
              <w:t xml:space="preserve"> ПАО "Башинформсвязь»</w:t>
            </w:r>
          </w:p>
        </w:tc>
      </w:tr>
      <w:tr w:rsidR="00673C39" w:rsidRPr="006F17EC" w:rsidTr="00673C39">
        <w:trPr>
          <w:trHeight w:val="333"/>
        </w:trPr>
        <w:tc>
          <w:tcPr>
            <w:tcW w:w="531" w:type="dxa"/>
            <w:gridSpan w:val="2"/>
            <w:tcBorders>
              <w:top w:val="nil"/>
              <w:left w:val="single" w:sz="8" w:space="0" w:color="auto"/>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275" w:type="dxa"/>
            <w:gridSpan w:val="2"/>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3831" w:type="dxa"/>
            <w:gridSpan w:val="3"/>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134" w:type="dxa"/>
            <w:gridSpan w:val="2"/>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134"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276"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559"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984"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2694" w:type="dxa"/>
            <w:tcBorders>
              <w:top w:val="nil"/>
              <w:left w:val="nil"/>
              <w:bottom w:val="single" w:sz="4" w:space="0" w:color="auto"/>
              <w:right w:val="single" w:sz="8" w:space="0" w:color="auto"/>
            </w:tcBorders>
          </w:tcPr>
          <w:p w:rsidR="00673C39" w:rsidRPr="008E7BCB" w:rsidRDefault="00673C39" w:rsidP="00673C39">
            <w:pPr>
              <w:rPr>
                <w:sz w:val="20"/>
                <w:szCs w:val="20"/>
              </w:rPr>
            </w:pPr>
          </w:p>
        </w:tc>
      </w:tr>
      <w:tr w:rsidR="00673C39" w:rsidRPr="006F17EC" w:rsidTr="00673C39">
        <w:trPr>
          <w:trHeight w:val="333"/>
        </w:trPr>
        <w:tc>
          <w:tcPr>
            <w:tcW w:w="531" w:type="dxa"/>
            <w:gridSpan w:val="2"/>
            <w:tcBorders>
              <w:top w:val="nil"/>
              <w:left w:val="single" w:sz="8" w:space="0" w:color="auto"/>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275" w:type="dxa"/>
            <w:gridSpan w:val="2"/>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3831" w:type="dxa"/>
            <w:gridSpan w:val="3"/>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134" w:type="dxa"/>
            <w:gridSpan w:val="2"/>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134"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276"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559"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984"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2694" w:type="dxa"/>
            <w:tcBorders>
              <w:top w:val="nil"/>
              <w:left w:val="nil"/>
              <w:bottom w:val="single" w:sz="4" w:space="0" w:color="auto"/>
              <w:right w:val="single" w:sz="8" w:space="0" w:color="auto"/>
            </w:tcBorders>
            <w:vAlign w:val="bottom"/>
          </w:tcPr>
          <w:p w:rsidR="00673C39" w:rsidRPr="008E7BCB" w:rsidRDefault="00673C39" w:rsidP="00673C39">
            <w:pPr>
              <w:rPr>
                <w:sz w:val="20"/>
                <w:szCs w:val="20"/>
              </w:rPr>
            </w:pPr>
            <w:r w:rsidRPr="00A60A11">
              <w:rPr>
                <w:sz w:val="20"/>
                <w:szCs w:val="20"/>
              </w:rPr>
              <w:t> </w:t>
            </w:r>
          </w:p>
        </w:tc>
      </w:tr>
      <w:tr w:rsidR="00673C39" w:rsidRPr="006F17EC" w:rsidTr="00673C39">
        <w:trPr>
          <w:trHeight w:val="333"/>
        </w:trPr>
        <w:tc>
          <w:tcPr>
            <w:tcW w:w="531" w:type="dxa"/>
            <w:gridSpan w:val="2"/>
            <w:tcBorders>
              <w:top w:val="nil"/>
              <w:left w:val="single" w:sz="8" w:space="0" w:color="auto"/>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275" w:type="dxa"/>
            <w:gridSpan w:val="2"/>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3831" w:type="dxa"/>
            <w:gridSpan w:val="3"/>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134" w:type="dxa"/>
            <w:gridSpan w:val="2"/>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134"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276"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559"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984"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2694" w:type="dxa"/>
            <w:tcBorders>
              <w:top w:val="nil"/>
              <w:left w:val="nil"/>
              <w:bottom w:val="single" w:sz="4" w:space="0" w:color="auto"/>
              <w:right w:val="single" w:sz="8" w:space="0" w:color="auto"/>
            </w:tcBorders>
            <w:vAlign w:val="bottom"/>
          </w:tcPr>
          <w:p w:rsidR="00673C39" w:rsidRPr="008E7BCB" w:rsidRDefault="00673C39" w:rsidP="00673C39">
            <w:pPr>
              <w:rPr>
                <w:sz w:val="20"/>
                <w:szCs w:val="20"/>
              </w:rPr>
            </w:pPr>
            <w:r w:rsidRPr="00A60A11">
              <w:rPr>
                <w:sz w:val="20"/>
                <w:szCs w:val="20"/>
              </w:rPr>
              <w:t> </w:t>
            </w:r>
          </w:p>
        </w:tc>
      </w:tr>
      <w:tr w:rsidR="00673C39" w:rsidRPr="006F17EC" w:rsidTr="00673C39">
        <w:trPr>
          <w:trHeight w:val="333"/>
        </w:trPr>
        <w:tc>
          <w:tcPr>
            <w:tcW w:w="531" w:type="dxa"/>
            <w:gridSpan w:val="2"/>
            <w:tcBorders>
              <w:top w:val="nil"/>
              <w:left w:val="single" w:sz="8" w:space="0" w:color="auto"/>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275" w:type="dxa"/>
            <w:gridSpan w:val="2"/>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3831" w:type="dxa"/>
            <w:gridSpan w:val="3"/>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134" w:type="dxa"/>
            <w:gridSpan w:val="2"/>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134"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276"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559"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984"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2694" w:type="dxa"/>
            <w:tcBorders>
              <w:top w:val="nil"/>
              <w:left w:val="nil"/>
              <w:bottom w:val="single" w:sz="4" w:space="0" w:color="auto"/>
              <w:right w:val="single" w:sz="8" w:space="0" w:color="auto"/>
            </w:tcBorders>
            <w:vAlign w:val="bottom"/>
          </w:tcPr>
          <w:p w:rsidR="00673C39" w:rsidRPr="008E7BCB" w:rsidRDefault="00673C39" w:rsidP="00673C39">
            <w:pPr>
              <w:rPr>
                <w:sz w:val="20"/>
                <w:szCs w:val="20"/>
              </w:rPr>
            </w:pPr>
            <w:r w:rsidRPr="00A60A11">
              <w:rPr>
                <w:sz w:val="20"/>
                <w:szCs w:val="20"/>
              </w:rPr>
              <w:t> </w:t>
            </w:r>
          </w:p>
        </w:tc>
      </w:tr>
      <w:tr w:rsidR="00673C39" w:rsidRPr="006F17EC" w:rsidTr="00673C39">
        <w:trPr>
          <w:trHeight w:val="333"/>
        </w:trPr>
        <w:tc>
          <w:tcPr>
            <w:tcW w:w="531" w:type="dxa"/>
            <w:gridSpan w:val="2"/>
            <w:tcBorders>
              <w:top w:val="nil"/>
              <w:left w:val="single" w:sz="8" w:space="0" w:color="auto"/>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275" w:type="dxa"/>
            <w:gridSpan w:val="2"/>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3831" w:type="dxa"/>
            <w:gridSpan w:val="3"/>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134" w:type="dxa"/>
            <w:gridSpan w:val="2"/>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134"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276"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559"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984"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2694" w:type="dxa"/>
            <w:tcBorders>
              <w:top w:val="nil"/>
              <w:left w:val="nil"/>
              <w:bottom w:val="single" w:sz="4" w:space="0" w:color="auto"/>
              <w:right w:val="single" w:sz="8" w:space="0" w:color="auto"/>
            </w:tcBorders>
            <w:vAlign w:val="bottom"/>
          </w:tcPr>
          <w:p w:rsidR="00673C39" w:rsidRPr="008E7BCB" w:rsidRDefault="00673C39" w:rsidP="00673C39">
            <w:pPr>
              <w:rPr>
                <w:sz w:val="20"/>
                <w:szCs w:val="20"/>
              </w:rPr>
            </w:pPr>
            <w:r w:rsidRPr="00A60A11">
              <w:rPr>
                <w:sz w:val="20"/>
                <w:szCs w:val="20"/>
              </w:rPr>
              <w:t> </w:t>
            </w:r>
          </w:p>
        </w:tc>
      </w:tr>
      <w:tr w:rsidR="00673C39" w:rsidRPr="006F17EC" w:rsidTr="00673C39">
        <w:trPr>
          <w:trHeight w:val="333"/>
        </w:trPr>
        <w:tc>
          <w:tcPr>
            <w:tcW w:w="531" w:type="dxa"/>
            <w:gridSpan w:val="2"/>
            <w:tcBorders>
              <w:top w:val="nil"/>
              <w:left w:val="single" w:sz="8" w:space="0" w:color="auto"/>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275" w:type="dxa"/>
            <w:gridSpan w:val="2"/>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3831" w:type="dxa"/>
            <w:gridSpan w:val="3"/>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134" w:type="dxa"/>
            <w:gridSpan w:val="2"/>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134"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276"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559"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984"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2694" w:type="dxa"/>
            <w:tcBorders>
              <w:top w:val="nil"/>
              <w:left w:val="nil"/>
              <w:bottom w:val="single" w:sz="4" w:space="0" w:color="auto"/>
              <w:right w:val="single" w:sz="8" w:space="0" w:color="auto"/>
            </w:tcBorders>
            <w:vAlign w:val="bottom"/>
          </w:tcPr>
          <w:p w:rsidR="00673C39" w:rsidRPr="008E7BCB" w:rsidRDefault="00673C39" w:rsidP="00673C39">
            <w:pPr>
              <w:rPr>
                <w:sz w:val="20"/>
                <w:szCs w:val="20"/>
              </w:rPr>
            </w:pPr>
            <w:r w:rsidRPr="00A60A11">
              <w:rPr>
                <w:sz w:val="20"/>
                <w:szCs w:val="20"/>
              </w:rPr>
              <w:t> </w:t>
            </w:r>
          </w:p>
        </w:tc>
      </w:tr>
      <w:tr w:rsidR="00673C39" w:rsidRPr="006F17EC" w:rsidTr="00673C39">
        <w:trPr>
          <w:trHeight w:val="333"/>
        </w:trPr>
        <w:tc>
          <w:tcPr>
            <w:tcW w:w="531" w:type="dxa"/>
            <w:gridSpan w:val="2"/>
            <w:tcBorders>
              <w:top w:val="nil"/>
              <w:left w:val="single" w:sz="8" w:space="0" w:color="auto"/>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275" w:type="dxa"/>
            <w:gridSpan w:val="2"/>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3831" w:type="dxa"/>
            <w:gridSpan w:val="3"/>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134" w:type="dxa"/>
            <w:gridSpan w:val="2"/>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134"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276"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559"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984" w:type="dxa"/>
            <w:tcBorders>
              <w:top w:val="nil"/>
              <w:left w:val="nil"/>
              <w:bottom w:val="single" w:sz="4"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2694" w:type="dxa"/>
            <w:tcBorders>
              <w:top w:val="nil"/>
              <w:left w:val="nil"/>
              <w:bottom w:val="single" w:sz="4" w:space="0" w:color="auto"/>
              <w:right w:val="single" w:sz="8" w:space="0" w:color="auto"/>
            </w:tcBorders>
            <w:vAlign w:val="bottom"/>
          </w:tcPr>
          <w:p w:rsidR="00673C39" w:rsidRPr="008E7BCB" w:rsidRDefault="00673C39" w:rsidP="00673C39">
            <w:pPr>
              <w:rPr>
                <w:sz w:val="20"/>
                <w:szCs w:val="20"/>
              </w:rPr>
            </w:pPr>
            <w:r w:rsidRPr="00A60A11">
              <w:rPr>
                <w:sz w:val="20"/>
                <w:szCs w:val="20"/>
              </w:rPr>
              <w:t> </w:t>
            </w:r>
          </w:p>
        </w:tc>
      </w:tr>
      <w:tr w:rsidR="00673C39" w:rsidRPr="006F17EC" w:rsidTr="00673C39">
        <w:trPr>
          <w:trHeight w:val="349"/>
        </w:trPr>
        <w:tc>
          <w:tcPr>
            <w:tcW w:w="531" w:type="dxa"/>
            <w:gridSpan w:val="2"/>
            <w:tcBorders>
              <w:top w:val="nil"/>
              <w:left w:val="single" w:sz="8" w:space="0" w:color="auto"/>
              <w:bottom w:val="single" w:sz="8"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275" w:type="dxa"/>
            <w:gridSpan w:val="2"/>
            <w:tcBorders>
              <w:top w:val="nil"/>
              <w:left w:val="nil"/>
              <w:bottom w:val="single" w:sz="8"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3831" w:type="dxa"/>
            <w:gridSpan w:val="3"/>
            <w:tcBorders>
              <w:top w:val="nil"/>
              <w:left w:val="nil"/>
              <w:bottom w:val="single" w:sz="8"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134" w:type="dxa"/>
            <w:gridSpan w:val="2"/>
            <w:tcBorders>
              <w:top w:val="nil"/>
              <w:left w:val="nil"/>
              <w:bottom w:val="single" w:sz="8"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134" w:type="dxa"/>
            <w:tcBorders>
              <w:top w:val="nil"/>
              <w:left w:val="nil"/>
              <w:bottom w:val="single" w:sz="8"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276" w:type="dxa"/>
            <w:tcBorders>
              <w:top w:val="nil"/>
              <w:left w:val="nil"/>
              <w:bottom w:val="single" w:sz="8"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559" w:type="dxa"/>
            <w:tcBorders>
              <w:top w:val="nil"/>
              <w:left w:val="nil"/>
              <w:bottom w:val="single" w:sz="8"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1984" w:type="dxa"/>
            <w:tcBorders>
              <w:top w:val="nil"/>
              <w:left w:val="nil"/>
              <w:bottom w:val="single" w:sz="8" w:space="0" w:color="auto"/>
              <w:right w:val="single" w:sz="4" w:space="0" w:color="auto"/>
            </w:tcBorders>
            <w:vAlign w:val="bottom"/>
          </w:tcPr>
          <w:p w:rsidR="00673C39" w:rsidRPr="008E7BCB" w:rsidRDefault="00673C39" w:rsidP="00673C39">
            <w:pPr>
              <w:rPr>
                <w:sz w:val="20"/>
                <w:szCs w:val="20"/>
              </w:rPr>
            </w:pPr>
            <w:r w:rsidRPr="00A60A11">
              <w:rPr>
                <w:sz w:val="20"/>
                <w:szCs w:val="20"/>
              </w:rPr>
              <w:t> </w:t>
            </w:r>
          </w:p>
        </w:tc>
        <w:tc>
          <w:tcPr>
            <w:tcW w:w="2694" w:type="dxa"/>
            <w:tcBorders>
              <w:top w:val="nil"/>
              <w:left w:val="nil"/>
              <w:bottom w:val="single" w:sz="8" w:space="0" w:color="auto"/>
              <w:right w:val="single" w:sz="8" w:space="0" w:color="auto"/>
            </w:tcBorders>
            <w:vAlign w:val="bottom"/>
          </w:tcPr>
          <w:p w:rsidR="00673C39" w:rsidRPr="008E7BCB" w:rsidRDefault="00673C39" w:rsidP="00673C39">
            <w:pPr>
              <w:rPr>
                <w:sz w:val="20"/>
                <w:szCs w:val="20"/>
              </w:rPr>
            </w:pPr>
            <w:r w:rsidRPr="00A60A11">
              <w:rPr>
                <w:sz w:val="20"/>
                <w:szCs w:val="20"/>
              </w:rPr>
              <w:t> </w:t>
            </w:r>
          </w:p>
        </w:tc>
      </w:tr>
      <w:tr w:rsidR="00673C39" w:rsidRPr="00A60A11" w:rsidTr="00673C39">
        <w:trPr>
          <w:trHeight w:val="333"/>
        </w:trPr>
        <w:tc>
          <w:tcPr>
            <w:tcW w:w="531" w:type="dxa"/>
            <w:gridSpan w:val="2"/>
            <w:tcBorders>
              <w:top w:val="nil"/>
              <w:left w:val="nil"/>
              <w:bottom w:val="nil"/>
              <w:right w:val="nil"/>
            </w:tcBorders>
            <w:vAlign w:val="bottom"/>
          </w:tcPr>
          <w:p w:rsidR="00673C39" w:rsidRPr="008E7BCB" w:rsidRDefault="00673C39" w:rsidP="00673C39">
            <w:pPr>
              <w:rPr>
                <w:sz w:val="20"/>
                <w:szCs w:val="20"/>
              </w:rPr>
            </w:pPr>
          </w:p>
        </w:tc>
        <w:tc>
          <w:tcPr>
            <w:tcW w:w="1275" w:type="dxa"/>
            <w:gridSpan w:val="2"/>
            <w:tcBorders>
              <w:top w:val="nil"/>
              <w:left w:val="nil"/>
              <w:bottom w:val="nil"/>
              <w:right w:val="nil"/>
            </w:tcBorders>
            <w:vAlign w:val="bottom"/>
          </w:tcPr>
          <w:p w:rsidR="00673C39" w:rsidRPr="008E7BCB" w:rsidRDefault="00673C39" w:rsidP="00673C39">
            <w:pPr>
              <w:rPr>
                <w:sz w:val="20"/>
                <w:szCs w:val="20"/>
              </w:rPr>
            </w:pPr>
          </w:p>
        </w:tc>
        <w:tc>
          <w:tcPr>
            <w:tcW w:w="3831" w:type="dxa"/>
            <w:gridSpan w:val="3"/>
            <w:tcBorders>
              <w:top w:val="nil"/>
              <w:left w:val="nil"/>
              <w:bottom w:val="nil"/>
              <w:right w:val="nil"/>
            </w:tcBorders>
            <w:vAlign w:val="bottom"/>
          </w:tcPr>
          <w:p w:rsidR="00673C39" w:rsidRPr="008E7BCB" w:rsidRDefault="00673C39" w:rsidP="00673C39">
            <w:pPr>
              <w:rPr>
                <w:sz w:val="20"/>
                <w:szCs w:val="20"/>
              </w:rPr>
            </w:pPr>
          </w:p>
        </w:tc>
        <w:tc>
          <w:tcPr>
            <w:tcW w:w="1134" w:type="dxa"/>
            <w:gridSpan w:val="2"/>
            <w:tcBorders>
              <w:top w:val="nil"/>
              <w:left w:val="nil"/>
              <w:bottom w:val="nil"/>
              <w:right w:val="nil"/>
            </w:tcBorders>
            <w:vAlign w:val="bottom"/>
          </w:tcPr>
          <w:p w:rsidR="00673C39" w:rsidRPr="008E7BCB" w:rsidRDefault="00673C39" w:rsidP="00673C39">
            <w:pPr>
              <w:rPr>
                <w:sz w:val="20"/>
                <w:szCs w:val="20"/>
              </w:rPr>
            </w:pPr>
          </w:p>
        </w:tc>
        <w:tc>
          <w:tcPr>
            <w:tcW w:w="1134" w:type="dxa"/>
            <w:tcBorders>
              <w:top w:val="nil"/>
              <w:left w:val="nil"/>
              <w:bottom w:val="nil"/>
              <w:right w:val="nil"/>
            </w:tcBorders>
            <w:vAlign w:val="bottom"/>
          </w:tcPr>
          <w:p w:rsidR="00673C39" w:rsidRPr="008E7BCB" w:rsidRDefault="00673C39" w:rsidP="00673C39">
            <w:pPr>
              <w:rPr>
                <w:sz w:val="20"/>
                <w:szCs w:val="20"/>
              </w:rPr>
            </w:pPr>
          </w:p>
        </w:tc>
        <w:tc>
          <w:tcPr>
            <w:tcW w:w="1276" w:type="dxa"/>
            <w:tcBorders>
              <w:top w:val="nil"/>
              <w:left w:val="nil"/>
              <w:bottom w:val="nil"/>
              <w:right w:val="nil"/>
            </w:tcBorders>
            <w:vAlign w:val="bottom"/>
          </w:tcPr>
          <w:p w:rsidR="00673C39" w:rsidRPr="008E7BCB" w:rsidRDefault="00673C39" w:rsidP="00673C39">
            <w:pPr>
              <w:rPr>
                <w:sz w:val="20"/>
                <w:szCs w:val="20"/>
              </w:rPr>
            </w:pPr>
          </w:p>
        </w:tc>
        <w:tc>
          <w:tcPr>
            <w:tcW w:w="1559" w:type="dxa"/>
            <w:tcBorders>
              <w:top w:val="nil"/>
              <w:left w:val="nil"/>
              <w:bottom w:val="nil"/>
              <w:right w:val="nil"/>
            </w:tcBorders>
          </w:tcPr>
          <w:p w:rsidR="00673C39" w:rsidRPr="00A60A11" w:rsidRDefault="00673C39" w:rsidP="00673C39">
            <w:pPr>
              <w:jc w:val="right"/>
              <w:rPr>
                <w:b/>
                <w:bCs/>
                <w:color w:val="000000"/>
                <w:sz w:val="20"/>
                <w:szCs w:val="20"/>
              </w:rPr>
            </w:pPr>
            <w:r w:rsidRPr="00A60A11">
              <w:rPr>
                <w:b/>
                <w:bCs/>
                <w:color w:val="000000"/>
                <w:sz w:val="20"/>
                <w:szCs w:val="20"/>
              </w:rPr>
              <w:t>Итого:</w:t>
            </w:r>
          </w:p>
        </w:tc>
        <w:tc>
          <w:tcPr>
            <w:tcW w:w="1984" w:type="dxa"/>
            <w:tcBorders>
              <w:top w:val="nil"/>
              <w:left w:val="single" w:sz="4" w:space="0" w:color="auto"/>
              <w:bottom w:val="single" w:sz="4" w:space="0" w:color="auto"/>
              <w:right w:val="single" w:sz="8" w:space="0" w:color="auto"/>
            </w:tcBorders>
            <w:vAlign w:val="bottom"/>
          </w:tcPr>
          <w:p w:rsidR="00673C39" w:rsidRPr="00A60A11" w:rsidRDefault="00673C39" w:rsidP="00673C39">
            <w:pPr>
              <w:jc w:val="center"/>
              <w:rPr>
                <w:b/>
                <w:bCs/>
                <w:sz w:val="20"/>
                <w:szCs w:val="20"/>
              </w:rPr>
            </w:pPr>
            <w:r w:rsidRPr="00A60A11">
              <w:rPr>
                <w:b/>
                <w:bCs/>
                <w:sz w:val="20"/>
                <w:szCs w:val="20"/>
              </w:rPr>
              <w:t> </w:t>
            </w:r>
          </w:p>
        </w:tc>
        <w:tc>
          <w:tcPr>
            <w:tcW w:w="2694" w:type="dxa"/>
            <w:tcBorders>
              <w:top w:val="nil"/>
              <w:left w:val="single" w:sz="4" w:space="0" w:color="auto"/>
              <w:bottom w:val="single" w:sz="4" w:space="0" w:color="auto"/>
              <w:right w:val="single" w:sz="8" w:space="0" w:color="auto"/>
            </w:tcBorders>
            <w:vAlign w:val="bottom"/>
          </w:tcPr>
          <w:p w:rsidR="00673C39" w:rsidRPr="00A60A11" w:rsidRDefault="00673C39" w:rsidP="00673C39">
            <w:pPr>
              <w:jc w:val="center"/>
              <w:rPr>
                <w:b/>
                <w:bCs/>
                <w:sz w:val="20"/>
                <w:szCs w:val="20"/>
              </w:rPr>
            </w:pPr>
            <w:r w:rsidRPr="00A60A11">
              <w:rPr>
                <w:b/>
                <w:bCs/>
                <w:sz w:val="20"/>
                <w:szCs w:val="20"/>
              </w:rPr>
              <w:t> </w:t>
            </w:r>
          </w:p>
        </w:tc>
      </w:tr>
      <w:tr w:rsidR="00673C39" w:rsidRPr="00A60A11" w:rsidTr="00673C39">
        <w:trPr>
          <w:trHeight w:val="379"/>
        </w:trPr>
        <w:tc>
          <w:tcPr>
            <w:tcW w:w="531" w:type="dxa"/>
            <w:gridSpan w:val="2"/>
            <w:tcBorders>
              <w:top w:val="nil"/>
              <w:left w:val="nil"/>
              <w:bottom w:val="nil"/>
              <w:right w:val="nil"/>
            </w:tcBorders>
            <w:vAlign w:val="bottom"/>
          </w:tcPr>
          <w:p w:rsidR="00673C39" w:rsidRPr="00A60A11" w:rsidRDefault="00673C39" w:rsidP="00673C39">
            <w:pPr>
              <w:rPr>
                <w:sz w:val="20"/>
                <w:szCs w:val="20"/>
              </w:rPr>
            </w:pPr>
          </w:p>
        </w:tc>
        <w:tc>
          <w:tcPr>
            <w:tcW w:w="1275" w:type="dxa"/>
            <w:gridSpan w:val="2"/>
            <w:tcBorders>
              <w:top w:val="nil"/>
              <w:left w:val="nil"/>
              <w:bottom w:val="nil"/>
              <w:right w:val="nil"/>
            </w:tcBorders>
            <w:vAlign w:val="bottom"/>
          </w:tcPr>
          <w:p w:rsidR="00673C39" w:rsidRPr="00A60A11" w:rsidRDefault="00673C39" w:rsidP="00673C39">
            <w:pPr>
              <w:rPr>
                <w:sz w:val="20"/>
                <w:szCs w:val="20"/>
              </w:rPr>
            </w:pPr>
          </w:p>
        </w:tc>
        <w:tc>
          <w:tcPr>
            <w:tcW w:w="3831" w:type="dxa"/>
            <w:gridSpan w:val="3"/>
            <w:tcBorders>
              <w:top w:val="nil"/>
              <w:left w:val="nil"/>
              <w:bottom w:val="nil"/>
              <w:right w:val="nil"/>
            </w:tcBorders>
            <w:vAlign w:val="bottom"/>
          </w:tcPr>
          <w:p w:rsidR="00673C39" w:rsidRPr="00A60A11" w:rsidRDefault="00673C39" w:rsidP="00673C39">
            <w:pPr>
              <w:rPr>
                <w:sz w:val="20"/>
                <w:szCs w:val="20"/>
              </w:rPr>
            </w:pPr>
          </w:p>
        </w:tc>
        <w:tc>
          <w:tcPr>
            <w:tcW w:w="1134" w:type="dxa"/>
            <w:gridSpan w:val="2"/>
            <w:tcBorders>
              <w:top w:val="nil"/>
              <w:left w:val="nil"/>
              <w:bottom w:val="nil"/>
              <w:right w:val="nil"/>
            </w:tcBorders>
            <w:vAlign w:val="bottom"/>
          </w:tcPr>
          <w:p w:rsidR="00673C39" w:rsidRPr="00A60A11" w:rsidRDefault="00673C39" w:rsidP="00673C39">
            <w:pPr>
              <w:rPr>
                <w:sz w:val="20"/>
                <w:szCs w:val="20"/>
              </w:rPr>
            </w:pPr>
          </w:p>
        </w:tc>
        <w:tc>
          <w:tcPr>
            <w:tcW w:w="3969" w:type="dxa"/>
            <w:gridSpan w:val="3"/>
            <w:tcBorders>
              <w:top w:val="nil"/>
              <w:left w:val="nil"/>
              <w:bottom w:val="nil"/>
              <w:right w:val="nil"/>
            </w:tcBorders>
          </w:tcPr>
          <w:p w:rsidR="00673C39" w:rsidRPr="00A60A11" w:rsidRDefault="00673C39" w:rsidP="00673C39">
            <w:pPr>
              <w:jc w:val="right"/>
              <w:rPr>
                <w:b/>
                <w:bCs/>
                <w:color w:val="000000"/>
                <w:sz w:val="20"/>
                <w:szCs w:val="20"/>
              </w:rPr>
            </w:pPr>
            <w:r w:rsidRPr="00A60A11">
              <w:rPr>
                <w:b/>
                <w:bCs/>
                <w:color w:val="000000"/>
                <w:sz w:val="20"/>
                <w:szCs w:val="20"/>
              </w:rPr>
              <w:t>В том числе НДС 18 %:</w:t>
            </w:r>
          </w:p>
        </w:tc>
        <w:tc>
          <w:tcPr>
            <w:tcW w:w="1984" w:type="dxa"/>
            <w:tcBorders>
              <w:top w:val="nil"/>
              <w:left w:val="single" w:sz="4" w:space="0" w:color="auto"/>
              <w:bottom w:val="single" w:sz="8" w:space="0" w:color="auto"/>
              <w:right w:val="single" w:sz="8" w:space="0" w:color="auto"/>
            </w:tcBorders>
            <w:vAlign w:val="bottom"/>
          </w:tcPr>
          <w:p w:rsidR="00673C39" w:rsidRPr="00A60A11" w:rsidRDefault="00673C39" w:rsidP="00673C39">
            <w:pPr>
              <w:jc w:val="center"/>
              <w:rPr>
                <w:b/>
                <w:bCs/>
                <w:sz w:val="20"/>
                <w:szCs w:val="20"/>
              </w:rPr>
            </w:pPr>
            <w:r w:rsidRPr="00A60A11">
              <w:rPr>
                <w:b/>
                <w:bCs/>
                <w:sz w:val="20"/>
                <w:szCs w:val="20"/>
              </w:rPr>
              <w:t> </w:t>
            </w:r>
          </w:p>
        </w:tc>
        <w:tc>
          <w:tcPr>
            <w:tcW w:w="2694" w:type="dxa"/>
            <w:tcBorders>
              <w:top w:val="nil"/>
              <w:left w:val="single" w:sz="4" w:space="0" w:color="auto"/>
              <w:bottom w:val="single" w:sz="8" w:space="0" w:color="auto"/>
              <w:right w:val="single" w:sz="8" w:space="0" w:color="auto"/>
            </w:tcBorders>
            <w:vAlign w:val="bottom"/>
          </w:tcPr>
          <w:p w:rsidR="00673C39" w:rsidRPr="00A60A11" w:rsidRDefault="00673C39" w:rsidP="00673C39">
            <w:pPr>
              <w:jc w:val="center"/>
              <w:rPr>
                <w:b/>
                <w:bCs/>
                <w:sz w:val="20"/>
                <w:szCs w:val="20"/>
              </w:rPr>
            </w:pPr>
            <w:r w:rsidRPr="00A60A11">
              <w:rPr>
                <w:b/>
                <w:bCs/>
                <w:sz w:val="20"/>
                <w:szCs w:val="20"/>
              </w:rPr>
              <w:t> </w:t>
            </w:r>
          </w:p>
        </w:tc>
      </w:tr>
      <w:tr w:rsidR="00673C39" w:rsidRPr="00A60A11" w:rsidTr="00673C39">
        <w:trPr>
          <w:gridBefore w:val="1"/>
          <w:gridAfter w:val="6"/>
          <w:wBefore w:w="107" w:type="dxa"/>
          <w:wAfter w:w="9598" w:type="dxa"/>
          <w:trHeight w:val="409"/>
        </w:trPr>
        <w:tc>
          <w:tcPr>
            <w:tcW w:w="1286" w:type="dxa"/>
            <w:gridSpan w:val="2"/>
            <w:tcBorders>
              <w:top w:val="nil"/>
              <w:left w:val="nil"/>
              <w:bottom w:val="nil"/>
              <w:right w:val="nil"/>
            </w:tcBorders>
            <w:vAlign w:val="bottom"/>
          </w:tcPr>
          <w:p w:rsidR="00673C39" w:rsidRPr="00A60A11" w:rsidRDefault="00673C39" w:rsidP="00673C39">
            <w:pPr>
              <w:jc w:val="center"/>
              <w:rPr>
                <w:b/>
                <w:bCs/>
                <w:sz w:val="20"/>
                <w:szCs w:val="20"/>
              </w:rPr>
            </w:pPr>
          </w:p>
        </w:tc>
        <w:tc>
          <w:tcPr>
            <w:tcW w:w="1703" w:type="dxa"/>
            <w:gridSpan w:val="2"/>
            <w:tcBorders>
              <w:top w:val="nil"/>
              <w:left w:val="nil"/>
              <w:bottom w:val="nil"/>
              <w:right w:val="nil"/>
            </w:tcBorders>
            <w:vAlign w:val="bottom"/>
          </w:tcPr>
          <w:p w:rsidR="00673C39" w:rsidRPr="00A60A11" w:rsidRDefault="00673C39" w:rsidP="00673C39">
            <w:pPr>
              <w:jc w:val="center"/>
              <w:rPr>
                <w:b/>
                <w:bCs/>
                <w:sz w:val="20"/>
                <w:szCs w:val="20"/>
              </w:rPr>
            </w:pPr>
          </w:p>
        </w:tc>
        <w:tc>
          <w:tcPr>
            <w:tcW w:w="1136" w:type="dxa"/>
            <w:tcBorders>
              <w:top w:val="nil"/>
              <w:left w:val="nil"/>
              <w:bottom w:val="nil"/>
              <w:right w:val="nil"/>
            </w:tcBorders>
            <w:vAlign w:val="bottom"/>
          </w:tcPr>
          <w:p w:rsidR="00673C39" w:rsidRPr="00A60A11" w:rsidRDefault="00673C39" w:rsidP="00673C39">
            <w:pPr>
              <w:jc w:val="center"/>
              <w:rPr>
                <w:b/>
                <w:bCs/>
                <w:sz w:val="20"/>
                <w:szCs w:val="20"/>
              </w:rPr>
            </w:pPr>
          </w:p>
        </w:tc>
        <w:tc>
          <w:tcPr>
            <w:tcW w:w="1588" w:type="dxa"/>
            <w:gridSpan w:val="2"/>
            <w:tcBorders>
              <w:top w:val="nil"/>
              <w:left w:val="nil"/>
              <w:bottom w:val="nil"/>
              <w:right w:val="nil"/>
            </w:tcBorders>
          </w:tcPr>
          <w:p w:rsidR="00673C39" w:rsidRPr="00A60A11" w:rsidRDefault="00673C39" w:rsidP="00673C39">
            <w:pPr>
              <w:jc w:val="center"/>
              <w:rPr>
                <w:b/>
                <w:bCs/>
                <w:sz w:val="20"/>
                <w:szCs w:val="20"/>
              </w:rPr>
            </w:pPr>
          </w:p>
        </w:tc>
      </w:tr>
    </w:tbl>
    <w:p w:rsidR="00673C39" w:rsidRDefault="00673C39" w:rsidP="00673C39">
      <w:pPr>
        <w:jc w:val="center"/>
        <w:rPr>
          <w:sz w:val="26"/>
          <w:szCs w:val="26"/>
        </w:rPr>
        <w:sectPr w:rsidR="00673C39" w:rsidSect="00673C39">
          <w:pgSz w:w="16838" w:h="11906" w:orient="landscape"/>
          <w:pgMar w:top="1701" w:right="1134" w:bottom="850" w:left="1134" w:header="708" w:footer="708" w:gutter="0"/>
          <w:cols w:space="708"/>
          <w:titlePg/>
          <w:docGrid w:linePitch="360"/>
        </w:sectPr>
      </w:pPr>
    </w:p>
    <w:p w:rsidR="00673C39" w:rsidRPr="00154F70" w:rsidRDefault="00673C39" w:rsidP="00673C39">
      <w:pPr>
        <w:jc w:val="center"/>
        <w:rPr>
          <w:sz w:val="26"/>
          <w:szCs w:val="26"/>
        </w:rPr>
      </w:pPr>
      <w:r w:rsidRPr="004E0877">
        <w:rPr>
          <w:sz w:val="26"/>
          <w:szCs w:val="26"/>
        </w:rPr>
        <w:t xml:space="preserve">ДОСТАВКА И ОПЛАТА </w:t>
      </w:r>
      <w:r>
        <w:rPr>
          <w:sz w:val="26"/>
          <w:szCs w:val="26"/>
        </w:rPr>
        <w:t>ОБОРУДОВАНИЯ</w:t>
      </w:r>
    </w:p>
    <w:p w:rsidR="00673C39" w:rsidRDefault="00673C39" w:rsidP="00673C39">
      <w:pPr>
        <w:jc w:val="both"/>
        <w:rPr>
          <w:sz w:val="26"/>
          <w:szCs w:val="26"/>
        </w:rPr>
      </w:pPr>
    </w:p>
    <w:p w:rsidR="00673C39" w:rsidRPr="008E7BCB" w:rsidRDefault="00673C39" w:rsidP="00673C39">
      <w:pPr>
        <w:jc w:val="both"/>
        <w:rPr>
          <w:sz w:val="26"/>
          <w:szCs w:val="26"/>
        </w:rPr>
      </w:pPr>
      <w:r w:rsidRPr="008E7BCB">
        <w:rPr>
          <w:sz w:val="26"/>
          <w:szCs w:val="26"/>
        </w:rPr>
        <w:t xml:space="preserve">Доставка и оплата </w:t>
      </w:r>
      <w:r>
        <w:rPr>
          <w:sz w:val="26"/>
          <w:szCs w:val="26"/>
        </w:rPr>
        <w:t>Оборудования</w:t>
      </w:r>
      <w:r w:rsidRPr="008E7BCB">
        <w:rPr>
          <w:sz w:val="26"/>
          <w:szCs w:val="26"/>
        </w:rPr>
        <w:t xml:space="preserve"> осуществляются на условиях, определённых Договором поставки № ____ от «____» ________ 2016 г.</w:t>
      </w:r>
    </w:p>
    <w:p w:rsidR="00673C39" w:rsidRPr="008E7BCB" w:rsidRDefault="00673C39" w:rsidP="00673C39">
      <w:pPr>
        <w:rPr>
          <w:sz w:val="26"/>
          <w:szCs w:val="26"/>
        </w:rPr>
      </w:pPr>
      <w:r w:rsidRPr="008E7BCB">
        <w:rPr>
          <w:sz w:val="26"/>
          <w:szCs w:val="26"/>
        </w:rPr>
        <w:t xml:space="preserve">Акт сдачи-приёмки  </w:t>
      </w:r>
      <w:r>
        <w:rPr>
          <w:sz w:val="26"/>
          <w:szCs w:val="26"/>
        </w:rPr>
        <w:t>Оборудования</w:t>
      </w:r>
      <w:r w:rsidRPr="008E7BCB">
        <w:rPr>
          <w:sz w:val="26"/>
          <w:szCs w:val="26"/>
        </w:rPr>
        <w:t xml:space="preserve"> составляется Сторонами отдельно на каждую Партию </w:t>
      </w:r>
      <w:r>
        <w:rPr>
          <w:sz w:val="26"/>
          <w:szCs w:val="26"/>
        </w:rPr>
        <w:t>Оборудования</w:t>
      </w:r>
      <w:r w:rsidRPr="008E7BCB">
        <w:rPr>
          <w:sz w:val="26"/>
          <w:szCs w:val="26"/>
        </w:rPr>
        <w:t xml:space="preserve">, поставленную Покупателю по соответствующему Месту доставки. Поставщик обязан предоставить вместе с </w:t>
      </w:r>
      <w:r>
        <w:rPr>
          <w:sz w:val="26"/>
          <w:szCs w:val="26"/>
        </w:rPr>
        <w:t>Оборудованием</w:t>
      </w:r>
      <w:r w:rsidRPr="008E7BCB">
        <w:rPr>
          <w:sz w:val="26"/>
          <w:szCs w:val="26"/>
        </w:rPr>
        <w:t xml:space="preserve"> следующие сопроводительные документы:</w:t>
      </w:r>
    </w:p>
    <w:p w:rsidR="00673C39" w:rsidRPr="008E7BCB" w:rsidRDefault="00673C39" w:rsidP="00673C39">
      <w:pPr>
        <w:rPr>
          <w:sz w:val="26"/>
          <w:szCs w:val="26"/>
        </w:rPr>
      </w:pPr>
      <w:r w:rsidRPr="008E7BCB">
        <w:rPr>
          <w:sz w:val="26"/>
          <w:szCs w:val="26"/>
        </w:rPr>
        <w:t>1) Паспорт.</w:t>
      </w:r>
    </w:p>
    <w:p w:rsidR="00673C39" w:rsidRPr="008E7BCB" w:rsidRDefault="00673C39" w:rsidP="00673C39">
      <w:pPr>
        <w:rPr>
          <w:sz w:val="26"/>
          <w:szCs w:val="26"/>
        </w:rPr>
      </w:pPr>
      <w:r w:rsidRPr="008E7BCB">
        <w:rPr>
          <w:sz w:val="26"/>
          <w:szCs w:val="26"/>
        </w:rPr>
        <w:t xml:space="preserve">2) Техническое описание поставляемого </w:t>
      </w:r>
      <w:r>
        <w:rPr>
          <w:sz w:val="26"/>
          <w:szCs w:val="26"/>
        </w:rPr>
        <w:t>Оборудования</w:t>
      </w:r>
      <w:r w:rsidRPr="008E7BCB">
        <w:rPr>
          <w:sz w:val="26"/>
          <w:szCs w:val="26"/>
        </w:rPr>
        <w:t>.</w:t>
      </w:r>
    </w:p>
    <w:p w:rsidR="00673C39" w:rsidRPr="008E7BCB" w:rsidRDefault="00673C39" w:rsidP="00673C39">
      <w:pPr>
        <w:rPr>
          <w:sz w:val="26"/>
          <w:szCs w:val="26"/>
        </w:rPr>
      </w:pPr>
      <w:r w:rsidRPr="008E7BCB">
        <w:rPr>
          <w:sz w:val="26"/>
          <w:szCs w:val="26"/>
        </w:rPr>
        <w:t>3) Инструкция на русском языке.</w:t>
      </w:r>
    </w:p>
    <w:p w:rsidR="00673C39" w:rsidRPr="00E67841" w:rsidRDefault="00673C39" w:rsidP="00673C39">
      <w:pPr>
        <w:rPr>
          <w:sz w:val="26"/>
          <w:szCs w:val="26"/>
        </w:rPr>
      </w:pPr>
      <w:r w:rsidRPr="008E7BCB">
        <w:rPr>
          <w:sz w:val="26"/>
          <w:szCs w:val="26"/>
        </w:rPr>
        <w:t xml:space="preserve">4) Сертификат соответствия стандартам РФ, Сертификат соответствия Системе сертификации в области связи.                                                                                                                                                                                                                                                                                                  </w:t>
      </w:r>
      <w:r w:rsidRPr="00E67841">
        <w:rPr>
          <w:sz w:val="26"/>
          <w:szCs w:val="26"/>
        </w:rPr>
        <w:t xml:space="preserve">5) Гарантия на данное оборудование не менее </w:t>
      </w:r>
      <w:r>
        <w:rPr>
          <w:sz w:val="26"/>
          <w:szCs w:val="26"/>
        </w:rPr>
        <w:t>12</w:t>
      </w:r>
      <w:r w:rsidRPr="00E67841">
        <w:rPr>
          <w:sz w:val="26"/>
          <w:szCs w:val="26"/>
        </w:rPr>
        <w:t xml:space="preserve"> </w:t>
      </w:r>
      <w:r>
        <w:rPr>
          <w:sz w:val="26"/>
          <w:szCs w:val="26"/>
        </w:rPr>
        <w:t>месяцев</w:t>
      </w:r>
      <w:r w:rsidRPr="00E67841">
        <w:rPr>
          <w:sz w:val="26"/>
          <w:szCs w:val="26"/>
        </w:rPr>
        <w:t xml:space="preserve">.     </w:t>
      </w:r>
    </w:p>
    <w:p w:rsidR="00673C39" w:rsidRPr="00E67841" w:rsidRDefault="00673C39" w:rsidP="00673C39">
      <w:pPr>
        <w:jc w:val="both"/>
        <w:rPr>
          <w:i/>
          <w:color w:val="FF0000"/>
          <w:sz w:val="26"/>
          <w:szCs w:val="26"/>
        </w:rPr>
      </w:pPr>
    </w:p>
    <w:p w:rsidR="00673C39" w:rsidRPr="008E7BCB" w:rsidRDefault="00673C39" w:rsidP="00673C39">
      <w:pPr>
        <w:jc w:val="both"/>
        <w:rPr>
          <w:i/>
          <w:color w:val="000000" w:themeColor="text1"/>
          <w:sz w:val="26"/>
          <w:szCs w:val="26"/>
        </w:rPr>
      </w:pPr>
      <w:r w:rsidRPr="008E7BCB">
        <w:rPr>
          <w:color w:val="000000" w:themeColor="text1"/>
          <w:sz w:val="26"/>
          <w:szCs w:val="26"/>
        </w:rPr>
        <w:t xml:space="preserve">Во избежание каких-либо разногласий Стороны пришли к соглашению, что течение  гарантийного срока на </w:t>
      </w:r>
      <w:r w:rsidRPr="00154F70">
        <w:rPr>
          <w:i/>
          <w:sz w:val="26"/>
          <w:szCs w:val="26"/>
        </w:rPr>
        <w:t>Оборудование</w:t>
      </w:r>
      <w:r w:rsidRPr="00154F70">
        <w:rPr>
          <w:i/>
          <w:color w:val="000000" w:themeColor="text1"/>
          <w:sz w:val="26"/>
          <w:szCs w:val="26"/>
        </w:rPr>
        <w:t xml:space="preserve">//Партию </w:t>
      </w:r>
      <w:r w:rsidRPr="00154F70">
        <w:rPr>
          <w:i/>
          <w:sz w:val="26"/>
          <w:szCs w:val="26"/>
        </w:rPr>
        <w:t>Оборудования</w:t>
      </w:r>
      <w:r w:rsidRPr="00154F70">
        <w:rPr>
          <w:i/>
          <w:color w:val="000000" w:themeColor="text1"/>
          <w:sz w:val="26"/>
          <w:szCs w:val="26"/>
        </w:rPr>
        <w:t xml:space="preserve">//Наименование </w:t>
      </w:r>
      <w:r w:rsidRPr="00154F70">
        <w:rPr>
          <w:i/>
          <w:sz w:val="26"/>
          <w:szCs w:val="26"/>
        </w:rPr>
        <w:t>Оборудования</w:t>
      </w:r>
      <w:r w:rsidRPr="008E7BCB">
        <w:rPr>
          <w:color w:val="000000" w:themeColor="text1"/>
          <w:sz w:val="26"/>
          <w:szCs w:val="26"/>
        </w:rPr>
        <w:t xml:space="preserve"> начинается с </w:t>
      </w:r>
      <w:r>
        <w:rPr>
          <w:color w:val="000000" w:themeColor="text1"/>
          <w:sz w:val="26"/>
          <w:szCs w:val="26"/>
        </w:rPr>
        <w:t>момента подписания накладных</w:t>
      </w:r>
      <w:r w:rsidRPr="008E7BCB">
        <w:rPr>
          <w:color w:val="000000" w:themeColor="text1"/>
          <w:sz w:val="26"/>
          <w:szCs w:val="26"/>
        </w:rPr>
        <w:t>.</w:t>
      </w:r>
    </w:p>
    <w:p w:rsidR="00673C39" w:rsidRPr="008E7BCB" w:rsidRDefault="00673C39" w:rsidP="00673C39">
      <w:pPr>
        <w:jc w:val="both"/>
        <w:rPr>
          <w:sz w:val="26"/>
          <w:szCs w:val="26"/>
        </w:rPr>
      </w:pPr>
    </w:p>
    <w:p w:rsidR="00673C39" w:rsidRPr="008E7BCB" w:rsidRDefault="00673C39" w:rsidP="00673C39">
      <w:pPr>
        <w:jc w:val="center"/>
        <w:rPr>
          <w:sz w:val="26"/>
          <w:szCs w:val="26"/>
        </w:rPr>
      </w:pPr>
    </w:p>
    <w:p w:rsidR="00673C39" w:rsidRPr="008E7BCB" w:rsidRDefault="00673C39" w:rsidP="00673C39">
      <w:pPr>
        <w:jc w:val="center"/>
        <w:rPr>
          <w:sz w:val="26"/>
          <w:szCs w:val="26"/>
        </w:rPr>
      </w:pPr>
      <w:r w:rsidRPr="008E7BCB">
        <w:rPr>
          <w:sz w:val="26"/>
          <w:szCs w:val="26"/>
        </w:rPr>
        <w:t xml:space="preserve">ГРАФИК ПОСТАВКИ </w:t>
      </w:r>
      <w:r>
        <w:rPr>
          <w:sz w:val="26"/>
          <w:szCs w:val="26"/>
        </w:rPr>
        <w:t>ОБОРУДОВАНИЯ</w:t>
      </w:r>
    </w:p>
    <w:p w:rsidR="00673C39" w:rsidRPr="008E7BCB" w:rsidRDefault="00673C39" w:rsidP="00673C39">
      <w:pPr>
        <w:jc w:val="both"/>
        <w:rPr>
          <w:sz w:val="26"/>
          <w:szCs w:val="26"/>
        </w:rPr>
      </w:pPr>
      <w:r>
        <w:rPr>
          <w:sz w:val="26"/>
          <w:szCs w:val="26"/>
        </w:rPr>
        <w:t xml:space="preserve">Дата </w:t>
      </w:r>
      <w:r w:rsidRPr="008E7BCB">
        <w:rPr>
          <w:sz w:val="26"/>
          <w:szCs w:val="26"/>
        </w:rPr>
        <w:t>поставки:</w:t>
      </w:r>
      <w:r w:rsidRPr="008F253A">
        <w:rPr>
          <w:sz w:val="26"/>
          <w:szCs w:val="26"/>
        </w:rPr>
        <w:t xml:space="preserve"> </w:t>
      </w:r>
      <w:r w:rsidRPr="008E7BCB">
        <w:rPr>
          <w:sz w:val="26"/>
          <w:szCs w:val="26"/>
        </w:rPr>
        <w:t>«____» ________ 2016 г.</w:t>
      </w:r>
    </w:p>
    <w:p w:rsidR="00673C39" w:rsidRPr="008E7BCB" w:rsidRDefault="00673C39" w:rsidP="00673C39">
      <w:pPr>
        <w:jc w:val="center"/>
        <w:rPr>
          <w:sz w:val="26"/>
          <w:szCs w:val="26"/>
        </w:rPr>
      </w:pPr>
    </w:p>
    <w:p w:rsidR="00673C39" w:rsidRPr="008E7BCB" w:rsidRDefault="00673C39" w:rsidP="00673C39">
      <w:pPr>
        <w:jc w:val="both"/>
        <w:rPr>
          <w:sz w:val="26"/>
          <w:szCs w:val="26"/>
        </w:rPr>
      </w:pPr>
    </w:p>
    <w:p w:rsidR="00673C39" w:rsidRPr="008E7BCB" w:rsidRDefault="00673C39" w:rsidP="00673C39">
      <w:pPr>
        <w:jc w:val="both"/>
        <w:rPr>
          <w:sz w:val="26"/>
          <w:szCs w:val="26"/>
        </w:rPr>
      </w:pPr>
    </w:p>
    <w:p w:rsidR="00673C39" w:rsidRPr="008E7BCB" w:rsidRDefault="00673C39" w:rsidP="00673C39">
      <w:pPr>
        <w:jc w:val="both"/>
        <w:rPr>
          <w:sz w:val="26"/>
          <w:szCs w:val="26"/>
        </w:rPr>
      </w:pPr>
    </w:p>
    <w:tbl>
      <w:tblPr>
        <w:tblW w:w="0" w:type="auto"/>
        <w:tblLook w:val="01E0" w:firstRow="1" w:lastRow="1" w:firstColumn="1" w:lastColumn="1" w:noHBand="0" w:noVBand="0"/>
      </w:tblPr>
      <w:tblGrid>
        <w:gridCol w:w="4671"/>
        <w:gridCol w:w="4684"/>
      </w:tblGrid>
      <w:tr w:rsidR="00673C39" w:rsidRPr="008E7BCB" w:rsidTr="00673C39">
        <w:tc>
          <w:tcPr>
            <w:tcW w:w="4785" w:type="dxa"/>
          </w:tcPr>
          <w:p w:rsidR="00673C39" w:rsidRPr="008E7BCB" w:rsidRDefault="00673C39" w:rsidP="00673C39">
            <w:pPr>
              <w:jc w:val="both"/>
              <w:rPr>
                <w:sz w:val="26"/>
                <w:szCs w:val="26"/>
              </w:rPr>
            </w:pPr>
            <w:r w:rsidRPr="008E7BCB">
              <w:rPr>
                <w:sz w:val="26"/>
                <w:szCs w:val="26"/>
              </w:rPr>
              <w:t>Поставщик</w:t>
            </w:r>
          </w:p>
        </w:tc>
        <w:tc>
          <w:tcPr>
            <w:tcW w:w="4786" w:type="dxa"/>
          </w:tcPr>
          <w:p w:rsidR="00673C39" w:rsidRPr="008E7BCB" w:rsidRDefault="00673C39" w:rsidP="00673C39">
            <w:pPr>
              <w:jc w:val="both"/>
              <w:rPr>
                <w:sz w:val="26"/>
                <w:szCs w:val="26"/>
              </w:rPr>
            </w:pPr>
            <w:r w:rsidRPr="008E7BCB">
              <w:rPr>
                <w:sz w:val="26"/>
                <w:szCs w:val="26"/>
              </w:rPr>
              <w:t>Покупатель</w:t>
            </w:r>
          </w:p>
        </w:tc>
      </w:tr>
      <w:tr w:rsidR="00673C39" w:rsidRPr="008E7BCB" w:rsidTr="00673C39">
        <w:tc>
          <w:tcPr>
            <w:tcW w:w="4785" w:type="dxa"/>
          </w:tcPr>
          <w:p w:rsidR="00673C39" w:rsidRPr="008E7BCB" w:rsidRDefault="00673C39" w:rsidP="00673C39">
            <w:pPr>
              <w:jc w:val="both"/>
              <w:rPr>
                <w:sz w:val="26"/>
                <w:szCs w:val="26"/>
              </w:rPr>
            </w:pPr>
          </w:p>
        </w:tc>
        <w:tc>
          <w:tcPr>
            <w:tcW w:w="4786" w:type="dxa"/>
          </w:tcPr>
          <w:p w:rsidR="00673C39" w:rsidRPr="008E7BCB" w:rsidRDefault="00673C39" w:rsidP="00673C39">
            <w:pPr>
              <w:jc w:val="both"/>
              <w:rPr>
                <w:sz w:val="26"/>
                <w:szCs w:val="26"/>
              </w:rPr>
            </w:pPr>
            <w:r w:rsidRPr="008E7BCB">
              <w:rPr>
                <w:sz w:val="26"/>
                <w:szCs w:val="26"/>
              </w:rPr>
              <w:t>ПАО «Башинформсвязь»</w:t>
            </w:r>
          </w:p>
        </w:tc>
      </w:tr>
      <w:tr w:rsidR="00673C39" w:rsidRPr="008E7BCB" w:rsidTr="00673C39">
        <w:tc>
          <w:tcPr>
            <w:tcW w:w="4785" w:type="dxa"/>
          </w:tcPr>
          <w:p w:rsidR="00673C39" w:rsidRPr="008E7BCB" w:rsidRDefault="00673C39" w:rsidP="00673C39">
            <w:pPr>
              <w:jc w:val="both"/>
              <w:rPr>
                <w:sz w:val="26"/>
                <w:szCs w:val="26"/>
              </w:rPr>
            </w:pPr>
          </w:p>
        </w:tc>
        <w:tc>
          <w:tcPr>
            <w:tcW w:w="4786" w:type="dxa"/>
          </w:tcPr>
          <w:p w:rsidR="00673C39" w:rsidRPr="008E7BCB" w:rsidRDefault="00673C39" w:rsidP="00673C39">
            <w:pPr>
              <w:jc w:val="both"/>
              <w:rPr>
                <w:sz w:val="26"/>
                <w:szCs w:val="26"/>
              </w:rPr>
            </w:pPr>
          </w:p>
        </w:tc>
      </w:tr>
      <w:tr w:rsidR="00673C39" w:rsidRPr="008E7BCB" w:rsidTr="00673C39">
        <w:tc>
          <w:tcPr>
            <w:tcW w:w="4785" w:type="dxa"/>
          </w:tcPr>
          <w:p w:rsidR="00673C39" w:rsidRPr="008E7BCB" w:rsidRDefault="00673C39" w:rsidP="00673C39">
            <w:pPr>
              <w:jc w:val="both"/>
              <w:rPr>
                <w:sz w:val="26"/>
                <w:szCs w:val="26"/>
              </w:rPr>
            </w:pPr>
            <w:r w:rsidRPr="008E7BCB">
              <w:rPr>
                <w:sz w:val="26"/>
                <w:szCs w:val="26"/>
              </w:rPr>
              <w:t>________________ / ________________</w:t>
            </w:r>
          </w:p>
        </w:tc>
        <w:tc>
          <w:tcPr>
            <w:tcW w:w="4786" w:type="dxa"/>
          </w:tcPr>
          <w:p w:rsidR="00673C39" w:rsidRPr="008E7BCB" w:rsidRDefault="00673C39" w:rsidP="00673C39">
            <w:pPr>
              <w:jc w:val="both"/>
              <w:rPr>
                <w:sz w:val="26"/>
                <w:szCs w:val="26"/>
              </w:rPr>
            </w:pPr>
            <w:r w:rsidRPr="008E7BCB">
              <w:rPr>
                <w:sz w:val="26"/>
                <w:szCs w:val="26"/>
              </w:rPr>
              <w:t>______________ / М.Г.Долгоаршинных</w:t>
            </w:r>
          </w:p>
        </w:tc>
      </w:tr>
      <w:tr w:rsidR="00673C39" w:rsidRPr="008E7BCB" w:rsidTr="00673C39">
        <w:tc>
          <w:tcPr>
            <w:tcW w:w="4785" w:type="dxa"/>
          </w:tcPr>
          <w:p w:rsidR="00673C39" w:rsidRPr="008E7BCB" w:rsidRDefault="00673C39" w:rsidP="00673C39">
            <w:pPr>
              <w:jc w:val="both"/>
              <w:rPr>
                <w:sz w:val="26"/>
                <w:szCs w:val="26"/>
              </w:rPr>
            </w:pPr>
            <w:r w:rsidRPr="008E7BCB">
              <w:rPr>
                <w:sz w:val="26"/>
                <w:szCs w:val="26"/>
              </w:rPr>
              <w:t>м.п.</w:t>
            </w:r>
          </w:p>
        </w:tc>
        <w:tc>
          <w:tcPr>
            <w:tcW w:w="4786" w:type="dxa"/>
          </w:tcPr>
          <w:p w:rsidR="00673C39" w:rsidRPr="008E7BCB" w:rsidRDefault="00673C39" w:rsidP="00673C39">
            <w:pPr>
              <w:jc w:val="both"/>
              <w:rPr>
                <w:sz w:val="26"/>
                <w:szCs w:val="26"/>
              </w:rPr>
            </w:pPr>
            <w:r w:rsidRPr="008E7BCB">
              <w:rPr>
                <w:sz w:val="26"/>
                <w:szCs w:val="26"/>
              </w:rPr>
              <w:t>м.п.</w:t>
            </w:r>
          </w:p>
        </w:tc>
      </w:tr>
    </w:tbl>
    <w:p w:rsidR="00673C39" w:rsidRPr="008E7BCB" w:rsidRDefault="00673C39" w:rsidP="00673C39">
      <w:pPr>
        <w:jc w:val="both"/>
        <w:rPr>
          <w:sz w:val="26"/>
          <w:szCs w:val="26"/>
        </w:rPr>
      </w:pPr>
    </w:p>
    <w:p w:rsidR="00673C39" w:rsidRPr="008E7BCB" w:rsidRDefault="00673C39" w:rsidP="00673C39">
      <w:pPr>
        <w:jc w:val="center"/>
        <w:rPr>
          <w:sz w:val="26"/>
          <w:szCs w:val="26"/>
        </w:rPr>
      </w:pPr>
    </w:p>
    <w:p w:rsidR="00673C39" w:rsidRDefault="00673C39" w:rsidP="00673C39">
      <w:pPr>
        <w:jc w:val="both"/>
        <w:rPr>
          <w:sz w:val="26"/>
          <w:szCs w:val="26"/>
        </w:rPr>
      </w:pPr>
      <w:r w:rsidRPr="008E7BCB">
        <w:rPr>
          <w:sz w:val="26"/>
          <w:szCs w:val="26"/>
        </w:rPr>
        <w:t xml:space="preserve">                                                          </w:t>
      </w:r>
    </w:p>
    <w:p w:rsidR="00673C39" w:rsidRDefault="00673C39" w:rsidP="00673C39">
      <w:pPr>
        <w:jc w:val="center"/>
        <w:rPr>
          <w:sz w:val="26"/>
          <w:szCs w:val="26"/>
        </w:rPr>
      </w:pPr>
      <w:r w:rsidRPr="008E7BCB">
        <w:rPr>
          <w:sz w:val="26"/>
          <w:szCs w:val="26"/>
        </w:rPr>
        <w:t>Конец формы</w:t>
      </w:r>
    </w:p>
    <w:p w:rsidR="00673C39" w:rsidRPr="008E7BCB" w:rsidRDefault="00673C39" w:rsidP="00673C39">
      <w:pPr>
        <w:jc w:val="center"/>
        <w:rPr>
          <w:sz w:val="26"/>
          <w:szCs w:val="26"/>
        </w:rPr>
      </w:pPr>
    </w:p>
    <w:p w:rsidR="00673C39" w:rsidRPr="008E7BCB" w:rsidRDefault="00673C39" w:rsidP="00673C39">
      <w:pPr>
        <w:jc w:val="center"/>
        <w:rPr>
          <w:b/>
          <w:sz w:val="26"/>
          <w:szCs w:val="26"/>
        </w:rPr>
      </w:pPr>
      <w:r w:rsidRPr="008E7BCB">
        <w:rPr>
          <w:b/>
          <w:sz w:val="26"/>
          <w:szCs w:val="26"/>
        </w:rPr>
        <w:t>Форма согласована</w:t>
      </w:r>
    </w:p>
    <w:p w:rsidR="00673C39" w:rsidRPr="008E7BCB" w:rsidRDefault="00673C39" w:rsidP="00673C39">
      <w:pPr>
        <w:jc w:val="both"/>
        <w:rPr>
          <w:sz w:val="26"/>
          <w:szCs w:val="26"/>
        </w:rPr>
      </w:pPr>
    </w:p>
    <w:tbl>
      <w:tblPr>
        <w:tblW w:w="0" w:type="auto"/>
        <w:tblLook w:val="01E0" w:firstRow="1" w:lastRow="1" w:firstColumn="1" w:lastColumn="1" w:noHBand="0" w:noVBand="0"/>
      </w:tblPr>
      <w:tblGrid>
        <w:gridCol w:w="4671"/>
        <w:gridCol w:w="4684"/>
      </w:tblGrid>
      <w:tr w:rsidR="00673C39" w:rsidRPr="008E7BCB" w:rsidTr="00673C39">
        <w:tc>
          <w:tcPr>
            <w:tcW w:w="4785" w:type="dxa"/>
          </w:tcPr>
          <w:p w:rsidR="00673C39" w:rsidRPr="008E7BCB" w:rsidRDefault="00673C39" w:rsidP="00673C39">
            <w:pPr>
              <w:jc w:val="both"/>
              <w:rPr>
                <w:sz w:val="26"/>
                <w:szCs w:val="26"/>
              </w:rPr>
            </w:pPr>
            <w:r w:rsidRPr="008E7BCB">
              <w:rPr>
                <w:sz w:val="26"/>
                <w:szCs w:val="26"/>
              </w:rPr>
              <w:t>Поставщик</w:t>
            </w:r>
          </w:p>
        </w:tc>
        <w:tc>
          <w:tcPr>
            <w:tcW w:w="4786" w:type="dxa"/>
          </w:tcPr>
          <w:p w:rsidR="00673C39" w:rsidRPr="008E7BCB" w:rsidRDefault="00673C39" w:rsidP="00673C39">
            <w:pPr>
              <w:jc w:val="both"/>
              <w:rPr>
                <w:sz w:val="26"/>
                <w:szCs w:val="26"/>
              </w:rPr>
            </w:pPr>
            <w:r w:rsidRPr="008E7BCB">
              <w:rPr>
                <w:sz w:val="26"/>
                <w:szCs w:val="26"/>
              </w:rPr>
              <w:t>Покупатель</w:t>
            </w:r>
          </w:p>
        </w:tc>
      </w:tr>
      <w:tr w:rsidR="00673C39" w:rsidRPr="008E7BCB" w:rsidTr="00673C39">
        <w:tc>
          <w:tcPr>
            <w:tcW w:w="4785" w:type="dxa"/>
          </w:tcPr>
          <w:p w:rsidR="00673C39" w:rsidRPr="008E7BCB" w:rsidRDefault="00673C39" w:rsidP="00673C39">
            <w:pPr>
              <w:jc w:val="both"/>
              <w:rPr>
                <w:sz w:val="26"/>
                <w:szCs w:val="26"/>
              </w:rPr>
            </w:pPr>
          </w:p>
        </w:tc>
        <w:tc>
          <w:tcPr>
            <w:tcW w:w="4786" w:type="dxa"/>
          </w:tcPr>
          <w:p w:rsidR="00673C39" w:rsidRPr="008E7BCB" w:rsidRDefault="00673C39" w:rsidP="00673C39">
            <w:pPr>
              <w:jc w:val="both"/>
              <w:rPr>
                <w:sz w:val="26"/>
                <w:szCs w:val="26"/>
              </w:rPr>
            </w:pPr>
            <w:r w:rsidRPr="008E7BCB">
              <w:rPr>
                <w:sz w:val="26"/>
                <w:szCs w:val="26"/>
              </w:rPr>
              <w:t>ПАО «Башинформсвязь»</w:t>
            </w:r>
          </w:p>
        </w:tc>
      </w:tr>
      <w:tr w:rsidR="00673C39" w:rsidRPr="008E7BCB" w:rsidTr="00673C39">
        <w:tc>
          <w:tcPr>
            <w:tcW w:w="4785" w:type="dxa"/>
          </w:tcPr>
          <w:p w:rsidR="00673C39" w:rsidRPr="008E7BCB" w:rsidRDefault="00673C39" w:rsidP="00673C39">
            <w:pPr>
              <w:jc w:val="both"/>
              <w:rPr>
                <w:sz w:val="26"/>
                <w:szCs w:val="26"/>
              </w:rPr>
            </w:pPr>
          </w:p>
        </w:tc>
        <w:tc>
          <w:tcPr>
            <w:tcW w:w="4786" w:type="dxa"/>
          </w:tcPr>
          <w:p w:rsidR="00673C39" w:rsidRPr="008E7BCB" w:rsidRDefault="00673C39" w:rsidP="00673C39">
            <w:pPr>
              <w:jc w:val="both"/>
              <w:rPr>
                <w:sz w:val="26"/>
                <w:szCs w:val="26"/>
              </w:rPr>
            </w:pPr>
          </w:p>
        </w:tc>
      </w:tr>
      <w:tr w:rsidR="00673C39" w:rsidRPr="008E7BCB" w:rsidTr="00673C39">
        <w:tc>
          <w:tcPr>
            <w:tcW w:w="4785" w:type="dxa"/>
          </w:tcPr>
          <w:p w:rsidR="00673C39" w:rsidRPr="008E7BCB" w:rsidRDefault="00673C39" w:rsidP="00673C39">
            <w:pPr>
              <w:jc w:val="both"/>
              <w:rPr>
                <w:sz w:val="26"/>
                <w:szCs w:val="26"/>
              </w:rPr>
            </w:pPr>
            <w:r w:rsidRPr="008E7BCB">
              <w:rPr>
                <w:sz w:val="26"/>
                <w:szCs w:val="26"/>
              </w:rPr>
              <w:t>________________ / ________________</w:t>
            </w:r>
          </w:p>
        </w:tc>
        <w:tc>
          <w:tcPr>
            <w:tcW w:w="4786" w:type="dxa"/>
          </w:tcPr>
          <w:p w:rsidR="00673C39" w:rsidRPr="008E7BCB" w:rsidRDefault="00673C39" w:rsidP="00673C39">
            <w:pPr>
              <w:jc w:val="both"/>
              <w:rPr>
                <w:sz w:val="26"/>
                <w:szCs w:val="26"/>
              </w:rPr>
            </w:pPr>
            <w:r w:rsidRPr="008E7BCB">
              <w:rPr>
                <w:sz w:val="26"/>
                <w:szCs w:val="26"/>
              </w:rPr>
              <w:t>______________ / М.Г.Долгоаршинных</w:t>
            </w:r>
          </w:p>
        </w:tc>
      </w:tr>
      <w:tr w:rsidR="00673C39" w:rsidRPr="008E7BCB" w:rsidTr="00673C39">
        <w:tc>
          <w:tcPr>
            <w:tcW w:w="4785" w:type="dxa"/>
          </w:tcPr>
          <w:p w:rsidR="00673C39" w:rsidRPr="008E7BCB" w:rsidRDefault="00673C39" w:rsidP="00673C39">
            <w:pPr>
              <w:jc w:val="both"/>
              <w:rPr>
                <w:sz w:val="26"/>
                <w:szCs w:val="26"/>
              </w:rPr>
            </w:pPr>
            <w:r w:rsidRPr="008E7BCB">
              <w:rPr>
                <w:sz w:val="26"/>
                <w:szCs w:val="26"/>
              </w:rPr>
              <w:t>м.п.</w:t>
            </w:r>
          </w:p>
        </w:tc>
        <w:tc>
          <w:tcPr>
            <w:tcW w:w="4786" w:type="dxa"/>
          </w:tcPr>
          <w:p w:rsidR="00673C39" w:rsidRPr="008E7BCB" w:rsidRDefault="00673C39" w:rsidP="00673C39">
            <w:pPr>
              <w:jc w:val="both"/>
              <w:rPr>
                <w:sz w:val="26"/>
                <w:szCs w:val="26"/>
              </w:rPr>
            </w:pPr>
            <w:r w:rsidRPr="008E7BCB">
              <w:rPr>
                <w:sz w:val="26"/>
                <w:szCs w:val="26"/>
              </w:rPr>
              <w:t>м.п.</w:t>
            </w:r>
          </w:p>
        </w:tc>
      </w:tr>
    </w:tbl>
    <w:p w:rsidR="00673C39" w:rsidRPr="008E7BCB" w:rsidRDefault="00673C39" w:rsidP="00673C39">
      <w:pPr>
        <w:suppressAutoHyphens/>
        <w:jc w:val="both"/>
        <w:rPr>
          <w:b/>
          <w:bCs/>
          <w:color w:val="000000"/>
          <w:sz w:val="26"/>
          <w:szCs w:val="26"/>
        </w:rPr>
      </w:pPr>
    </w:p>
    <w:p w:rsidR="00673C39" w:rsidRPr="008E7BCB" w:rsidRDefault="00673C39" w:rsidP="00673C39">
      <w:pPr>
        <w:rPr>
          <w:sz w:val="26"/>
          <w:szCs w:val="26"/>
        </w:rPr>
      </w:pPr>
    </w:p>
    <w:p w:rsidR="00673C39" w:rsidRDefault="00673C39" w:rsidP="00673C39"/>
    <w:sectPr w:rsidR="00673C3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04E" w:rsidRDefault="0009104E" w:rsidP="00341A9D">
      <w:r>
        <w:separator/>
      </w:r>
    </w:p>
  </w:endnote>
  <w:endnote w:type="continuationSeparator" w:id="0">
    <w:p w:rsidR="0009104E" w:rsidRDefault="0009104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04E" w:rsidRDefault="0009104E" w:rsidP="00673C39">
    <w:pPr>
      <w:pStyle w:val="a7"/>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rsidR="0009104E" w:rsidRDefault="0009104E" w:rsidP="00673C3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04E" w:rsidRDefault="0009104E" w:rsidP="00673C3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04E" w:rsidRDefault="0009104E" w:rsidP="00341A9D">
      <w:r>
        <w:separator/>
      </w:r>
    </w:p>
  </w:footnote>
  <w:footnote w:type="continuationSeparator" w:id="0">
    <w:p w:rsidR="0009104E" w:rsidRDefault="0009104E" w:rsidP="00341A9D">
      <w:r>
        <w:continuationSeparator/>
      </w:r>
    </w:p>
  </w:footnote>
  <w:footnote w:id="1">
    <w:p w:rsidR="0009104E" w:rsidRDefault="0009104E" w:rsidP="00341A9D">
      <w:pPr>
        <w:pStyle w:val="ConsPlusNormal"/>
        <w:ind w:firstLine="540"/>
        <w:jc w:val="both"/>
      </w:pPr>
      <w:r w:rsidRPr="00777613">
        <w:rPr>
          <w:rStyle w:val="af8"/>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9104E" w:rsidRPr="009831A8" w:rsidRDefault="0009104E" w:rsidP="00341A9D">
      <w:pPr>
        <w:pStyle w:val="af6"/>
        <w:rPr>
          <w:sz w:val="18"/>
          <w:szCs w:val="18"/>
        </w:rPr>
      </w:pPr>
      <w:r w:rsidRPr="00DD3C81">
        <w:rPr>
          <w:rStyle w:val="af8"/>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.ru</w:t>
        </w:r>
      </w:hyperlink>
      <w:r>
        <w:rPr>
          <w:sz w:val="18"/>
          <w:szCs w:val="18"/>
        </w:rPr>
        <w:t xml:space="preserve"> .</w:t>
      </w:r>
    </w:p>
    <w:p w:rsidR="0009104E" w:rsidRPr="00DD3C81" w:rsidRDefault="0009104E" w:rsidP="00341A9D">
      <w:pPr>
        <w:pStyle w:val="af6"/>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04E" w:rsidRDefault="0009104E">
    <w:pPr>
      <w:pStyle w:val="a5"/>
      <w:jc w:val="center"/>
    </w:pPr>
    <w:r>
      <w:fldChar w:fldCharType="begin"/>
    </w:r>
    <w:r>
      <w:instrText>PAGE   \* MERGEFORMAT</w:instrText>
    </w:r>
    <w:r>
      <w:fldChar w:fldCharType="separate"/>
    </w:r>
    <w:r w:rsidR="00C51035">
      <w:rPr>
        <w:noProof/>
      </w:rPr>
      <w:t>2</w:t>
    </w:r>
    <w:r>
      <w:fldChar w:fldCharType="end"/>
    </w:r>
  </w:p>
  <w:p w:rsidR="0009104E" w:rsidRDefault="0009104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04E" w:rsidRDefault="0009104E">
    <w:pPr>
      <w:pStyle w:val="a5"/>
      <w:jc w:val="center"/>
    </w:pPr>
    <w:r>
      <w:fldChar w:fldCharType="begin"/>
    </w:r>
    <w:r>
      <w:instrText>PAGE   \* MERGEFORMAT</w:instrText>
    </w:r>
    <w:r>
      <w:fldChar w:fldCharType="separate"/>
    </w:r>
    <w:r w:rsidR="00C51035">
      <w:rPr>
        <w:noProof/>
      </w:rPr>
      <w:t>67</w:t>
    </w:r>
    <w:r>
      <w:fldChar w:fldCharType="end"/>
    </w:r>
  </w:p>
  <w:p w:rsidR="0009104E" w:rsidRDefault="0009104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8" w15:restartNumberingAfterBreak="0">
    <w:nsid w:val="58A864D5"/>
    <w:multiLevelType w:val="multilevel"/>
    <w:tmpl w:val="0419001F"/>
    <w:numStyleLink w:val="111111"/>
  </w:abstractNum>
  <w:abstractNum w:abstractNumId="9"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1"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1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3"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2"/>
  </w:num>
  <w:num w:numId="2">
    <w:abstractNumId w:val="6"/>
  </w:num>
  <w:num w:numId="3">
    <w:abstractNumId w:val="5"/>
  </w:num>
  <w:num w:numId="4">
    <w:abstractNumId w:val="10"/>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9"/>
  </w:num>
  <w:num w:numId="9">
    <w:abstractNumId w:val="4"/>
  </w:num>
  <w:num w:numId="10">
    <w:abstractNumId w:val="8"/>
    <w:lvlOverride w:ilvl="1">
      <w:lvl w:ilvl="1">
        <w:start w:val="1"/>
        <w:numFmt w:val="decimal"/>
        <w:lvlText w:val="%1.%2."/>
        <w:lvlJc w:val="left"/>
        <w:pPr>
          <w:tabs>
            <w:tab w:val="num" w:pos="792"/>
          </w:tabs>
          <w:ind w:left="792" w:hanging="432"/>
        </w:pPr>
        <w:rPr>
          <w:rFonts w:cs="Times New Roman"/>
          <w:i w:val="0"/>
        </w:rPr>
      </w:lvl>
    </w:lvlOverride>
  </w:num>
  <w:num w:numId="11">
    <w:abstractNumId w:val="0"/>
  </w:num>
  <w:num w:numId="12">
    <w:abstractNumId w:val="13"/>
  </w:num>
  <w:num w:numId="13">
    <w:abstractNumId w:val="11"/>
  </w:num>
  <w:num w:numId="1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9104E"/>
    <w:rsid w:val="0026494D"/>
    <w:rsid w:val="00341A9D"/>
    <w:rsid w:val="00351857"/>
    <w:rsid w:val="004E1E0B"/>
    <w:rsid w:val="005906B2"/>
    <w:rsid w:val="00673C39"/>
    <w:rsid w:val="006F5D2B"/>
    <w:rsid w:val="00741ED9"/>
    <w:rsid w:val="007729D3"/>
    <w:rsid w:val="00787E9A"/>
    <w:rsid w:val="009831A8"/>
    <w:rsid w:val="009B5C08"/>
    <w:rsid w:val="00A356F2"/>
    <w:rsid w:val="00BC63EF"/>
    <w:rsid w:val="00C51035"/>
    <w:rsid w:val="00DF18F2"/>
    <w:rsid w:val="00E455A3"/>
    <w:rsid w:val="00EB0525"/>
    <w:rsid w:val="00EB3BDD"/>
    <w:rsid w:val="00F65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341A9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41A9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nhideWhenUsed/>
    <w:rsid w:val="00341A9D"/>
    <w:rPr>
      <w:color w:val="0000FF"/>
      <w:u w:val="single"/>
    </w:rPr>
  </w:style>
  <w:style w:type="paragraph" w:styleId="a4">
    <w:name w:val="List Paragraph"/>
    <w:basedOn w:val="a"/>
    <w:uiPriority w:val="34"/>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341A9D"/>
    <w:pPr>
      <w:tabs>
        <w:tab w:val="center" w:pos="4677"/>
        <w:tab w:val="right" w:pos="9355"/>
      </w:tabs>
    </w:pPr>
  </w:style>
  <w:style w:type="character" w:customStyle="1" w:styleId="a6">
    <w:name w:val="Верхний колонтитул Знак"/>
    <w:basedOn w:val="a0"/>
    <w:link w:val="a5"/>
    <w:uiPriority w:val="99"/>
    <w:rsid w:val="00341A9D"/>
    <w:rPr>
      <w:rFonts w:ascii="Times New Roman" w:eastAsia="Times New Roman" w:hAnsi="Times New Roman" w:cs="Times New Roman"/>
      <w:sz w:val="24"/>
      <w:szCs w:val="24"/>
      <w:lang w:eastAsia="ru-RU"/>
    </w:rPr>
  </w:style>
  <w:style w:type="paragraph" w:styleId="a7">
    <w:name w:val="footer"/>
    <w:basedOn w:val="a"/>
    <w:link w:val="a8"/>
    <w:unhideWhenUsed/>
    <w:rsid w:val="00341A9D"/>
    <w:pPr>
      <w:tabs>
        <w:tab w:val="center" w:pos="4677"/>
        <w:tab w:val="right" w:pos="9355"/>
      </w:tabs>
    </w:pPr>
  </w:style>
  <w:style w:type="character" w:customStyle="1" w:styleId="a8">
    <w:name w:val="Нижний колонтитул Знак"/>
    <w:basedOn w:val="a0"/>
    <w:link w:val="a7"/>
    <w:rsid w:val="00341A9D"/>
    <w:rPr>
      <w:rFonts w:ascii="Times New Roman" w:eastAsia="Times New Roman" w:hAnsi="Times New Roman" w:cs="Times New Roman"/>
      <w:sz w:val="24"/>
      <w:szCs w:val="24"/>
      <w:lang w:eastAsia="ru-RU"/>
    </w:rPr>
  </w:style>
  <w:style w:type="paragraph" w:styleId="a9">
    <w:name w:val="Balloon Text"/>
    <w:basedOn w:val="a"/>
    <w:link w:val="aa"/>
    <w:unhideWhenUsed/>
    <w:rsid w:val="00341A9D"/>
    <w:rPr>
      <w:rFonts w:ascii="Tahoma" w:hAnsi="Tahoma" w:cs="Tahoma"/>
      <w:sz w:val="16"/>
      <w:szCs w:val="16"/>
    </w:rPr>
  </w:style>
  <w:style w:type="character" w:customStyle="1" w:styleId="aa">
    <w:name w:val="Текст выноски Знак"/>
    <w:basedOn w:val="a0"/>
    <w:link w:val="a9"/>
    <w:rsid w:val="00341A9D"/>
    <w:rPr>
      <w:rFonts w:ascii="Tahoma" w:eastAsia="Times New Roman" w:hAnsi="Tahoma" w:cs="Tahoma"/>
      <w:sz w:val="16"/>
      <w:szCs w:val="16"/>
      <w:lang w:eastAsia="ru-RU"/>
    </w:rPr>
  </w:style>
  <w:style w:type="table" w:styleId="ab">
    <w:name w:val="Table Grid"/>
    <w:basedOn w:val="a1"/>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1">
    <w:name w:val="Стиль3"/>
    <w:basedOn w:val="22"/>
    <w:rsid w:val="00341A9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41A9D"/>
    <w:pPr>
      <w:spacing w:after="120" w:line="480" w:lineRule="auto"/>
      <w:ind w:left="283"/>
    </w:pPr>
  </w:style>
  <w:style w:type="character" w:customStyle="1" w:styleId="23">
    <w:name w:val="Основной текст с отступом 2 Знак"/>
    <w:basedOn w:val="a0"/>
    <w:link w:val="22"/>
    <w:uiPriority w:val="99"/>
    <w:semiHidden/>
    <w:rsid w:val="00341A9D"/>
    <w:rPr>
      <w:rFonts w:ascii="Times New Roman" w:eastAsia="Times New Roman" w:hAnsi="Times New Roman" w:cs="Times New Roman"/>
      <w:sz w:val="24"/>
      <w:szCs w:val="24"/>
      <w:lang w:eastAsia="ru-RU"/>
    </w:rPr>
  </w:style>
  <w:style w:type="paragraph" w:styleId="ae">
    <w:name w:val="Plain Text"/>
    <w:basedOn w:val="a"/>
    <w:link w:val="af"/>
    <w:rsid w:val="00341A9D"/>
    <w:pPr>
      <w:snapToGrid w:val="0"/>
    </w:pPr>
    <w:rPr>
      <w:rFonts w:ascii="Courier New" w:hAnsi="Courier New"/>
      <w:sz w:val="20"/>
      <w:szCs w:val="20"/>
    </w:rPr>
  </w:style>
  <w:style w:type="character" w:customStyle="1" w:styleId="af">
    <w:name w:val="Текст Знак"/>
    <w:basedOn w:val="a0"/>
    <w:link w:val="ae"/>
    <w:rsid w:val="00341A9D"/>
    <w:rPr>
      <w:rFonts w:ascii="Courier New" w:eastAsia="Times New Roman" w:hAnsi="Courier New" w:cs="Times New Roman"/>
      <w:sz w:val="20"/>
      <w:szCs w:val="20"/>
      <w:lang w:eastAsia="ru-RU"/>
    </w:rPr>
  </w:style>
  <w:style w:type="paragraph" w:customStyle="1" w:styleId="af0">
    <w:name w:val="Таблица шапка"/>
    <w:basedOn w:val="a"/>
    <w:rsid w:val="00341A9D"/>
    <w:pPr>
      <w:keepNext/>
      <w:snapToGrid w:val="0"/>
      <w:spacing w:before="40" w:after="40"/>
      <w:ind w:left="57" w:right="57"/>
    </w:pPr>
    <w:rPr>
      <w:sz w:val="22"/>
      <w:szCs w:val="20"/>
    </w:rPr>
  </w:style>
  <w:style w:type="paragraph" w:customStyle="1" w:styleId="af1">
    <w:name w:val="Таблица текст"/>
    <w:basedOn w:val="a"/>
    <w:rsid w:val="00341A9D"/>
    <w:pPr>
      <w:snapToGrid w:val="0"/>
      <w:spacing w:before="40" w:after="40"/>
      <w:ind w:left="57" w:right="57"/>
    </w:pPr>
    <w:rPr>
      <w:szCs w:val="20"/>
    </w:rPr>
  </w:style>
  <w:style w:type="character" w:customStyle="1" w:styleId="14">
    <w:name w:val="Ариал Знак1"/>
    <w:link w:val="af2"/>
    <w:locked/>
    <w:rsid w:val="00341A9D"/>
    <w:rPr>
      <w:rFonts w:ascii="Arial" w:hAnsi="Arial" w:cs="Arial"/>
    </w:rPr>
  </w:style>
  <w:style w:type="paragraph" w:customStyle="1" w:styleId="af2">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341A9D"/>
    <w:rPr>
      <w:rFonts w:ascii="Arial" w:hAnsi="Arial" w:cs="Arial"/>
    </w:rPr>
  </w:style>
  <w:style w:type="paragraph" w:customStyle="1" w:styleId="af5">
    <w:name w:val="Ариал Таблица"/>
    <w:basedOn w:val="af2"/>
    <w:link w:val="af4"/>
    <w:rsid w:val="00341A9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341A9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341A9D"/>
    <w:rPr>
      <w:rFonts w:ascii="Times New Roman" w:eastAsia="Times New Roman" w:hAnsi="Times New Roman" w:cs="Times New Roman"/>
      <w:sz w:val="20"/>
      <w:szCs w:val="20"/>
      <w:lang w:eastAsia="ru-RU"/>
    </w:rPr>
  </w:style>
  <w:style w:type="character" w:styleId="af8">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41A9D"/>
  </w:style>
  <w:style w:type="paragraph" w:customStyle="1" w:styleId="rvps46">
    <w:name w:val="rvps46"/>
    <w:basedOn w:val="a"/>
    <w:rsid w:val="00341A9D"/>
    <w:pPr>
      <w:spacing w:before="120" w:after="120"/>
    </w:pPr>
  </w:style>
  <w:style w:type="character" w:styleId="afa">
    <w:name w:val="annotation reference"/>
    <w:unhideWhenUsed/>
    <w:rsid w:val="00341A9D"/>
    <w:rPr>
      <w:sz w:val="16"/>
      <w:szCs w:val="16"/>
    </w:rPr>
  </w:style>
  <w:style w:type="paragraph" w:styleId="afb">
    <w:name w:val="annotation text"/>
    <w:basedOn w:val="a"/>
    <w:link w:val="afc"/>
    <w:unhideWhenUsed/>
    <w:rsid w:val="00341A9D"/>
    <w:rPr>
      <w:sz w:val="20"/>
      <w:szCs w:val="20"/>
    </w:rPr>
  </w:style>
  <w:style w:type="character" w:customStyle="1" w:styleId="afc">
    <w:name w:val="Текст примечания Знак"/>
    <w:basedOn w:val="a0"/>
    <w:link w:val="afb"/>
    <w:rsid w:val="00341A9D"/>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341A9D"/>
    <w:rPr>
      <w:b/>
      <w:bCs/>
    </w:rPr>
  </w:style>
  <w:style w:type="character" w:customStyle="1" w:styleId="afe">
    <w:name w:val="Тема примечания Знак"/>
    <w:basedOn w:val="afc"/>
    <w:link w:val="afd"/>
    <w:rsid w:val="00341A9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41A9D"/>
    <w:pPr>
      <w:ind w:firstLine="567"/>
      <w:jc w:val="both"/>
    </w:pPr>
    <w:rPr>
      <w:b/>
      <w:sz w:val="26"/>
      <w:szCs w:val="26"/>
    </w:rPr>
  </w:style>
  <w:style w:type="character" w:customStyle="1" w:styleId="aff0">
    <w:name w:val="Основной текст с отступом Знак"/>
    <w:basedOn w:val="a0"/>
    <w:link w:val="aff"/>
    <w:uiPriority w:val="99"/>
    <w:rsid w:val="00341A9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41A9D"/>
    <w:rPr>
      <w:i/>
      <w:sz w:val="26"/>
      <w:szCs w:val="26"/>
    </w:rPr>
  </w:style>
  <w:style w:type="character" w:customStyle="1" w:styleId="aff2">
    <w:name w:val="Основной текст Знак"/>
    <w:basedOn w:val="a0"/>
    <w:link w:val="aff1"/>
    <w:uiPriority w:val="99"/>
    <w:rsid w:val="00341A9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41A9D"/>
    <w:rPr>
      <w:i/>
      <w:color w:val="FF0000"/>
      <w:sz w:val="26"/>
      <w:szCs w:val="26"/>
    </w:rPr>
  </w:style>
  <w:style w:type="character" w:customStyle="1" w:styleId="25">
    <w:name w:val="Основной текст 2 Знак"/>
    <w:basedOn w:val="a0"/>
    <w:link w:val="24"/>
    <w:uiPriority w:val="99"/>
    <w:rsid w:val="00341A9D"/>
    <w:rPr>
      <w:rFonts w:ascii="Times New Roman" w:eastAsia="Times New Roman" w:hAnsi="Times New Roman" w:cs="Times New Roman"/>
      <w:i/>
      <w:color w:val="FF0000"/>
      <w:sz w:val="26"/>
      <w:szCs w:val="26"/>
      <w:lang w:eastAsia="ru-RU"/>
    </w:rPr>
  </w:style>
  <w:style w:type="paragraph" w:customStyle="1" w:styleId="aff3">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1"/>
    <w:next w:val="a"/>
    <w:uiPriority w:val="39"/>
    <w:qFormat/>
    <w:rsid w:val="00341A9D"/>
    <w:pPr>
      <w:spacing w:line="276" w:lineRule="auto"/>
      <w:outlineLvl w:val="9"/>
    </w:pPr>
  </w:style>
  <w:style w:type="paragraph" w:styleId="32">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3">
    <w:name w:val="Body Text 3"/>
    <w:basedOn w:val="a"/>
    <w:link w:val="34"/>
    <w:uiPriority w:val="99"/>
    <w:unhideWhenUsed/>
    <w:rsid w:val="00341A9D"/>
    <w:pPr>
      <w:autoSpaceDE w:val="0"/>
      <w:autoSpaceDN w:val="0"/>
      <w:adjustRightInd w:val="0"/>
    </w:pPr>
    <w:rPr>
      <w:sz w:val="26"/>
      <w:szCs w:val="26"/>
    </w:rPr>
  </w:style>
  <w:style w:type="character" w:customStyle="1" w:styleId="34">
    <w:name w:val="Основной текст 3 Знак"/>
    <w:basedOn w:val="a0"/>
    <w:link w:val="33"/>
    <w:uiPriority w:val="99"/>
    <w:rsid w:val="00341A9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41A9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341A9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41A9D"/>
    <w:rPr>
      <w:rFonts w:ascii="Times New Roman" w:eastAsia="Times New Roman" w:hAnsi="Times New Roman" w:cs="Times New Roman"/>
      <w:sz w:val="24"/>
      <w:szCs w:val="24"/>
      <w:lang w:eastAsia="ru-RU"/>
    </w:rPr>
  </w:style>
  <w:style w:type="paragraph" w:styleId="aff5">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341A9D"/>
    <w:pPr>
      <w:spacing w:line="360" w:lineRule="auto"/>
      <w:ind w:firstLine="720"/>
      <w:jc w:val="both"/>
    </w:pPr>
  </w:style>
  <w:style w:type="character" w:customStyle="1" w:styleId="aff7">
    <w:name w:val="Текст документа Знак"/>
    <w:link w:val="aff6"/>
    <w:uiPriority w:val="99"/>
    <w:locked/>
    <w:rsid w:val="00341A9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9"/>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9"/>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11"/>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docs/"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www.setonline.ru" TargetMode="External"/><Relationship Id="rId38" Type="http://schemas.openxmlformats.org/officeDocument/2006/relationships/hyperlink" Target="http://zakupki.rostelecom.ru/info_docs/docs/"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rostelecom.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www.setonline.ru" TargetMode="External"/><Relationship Id="rId37" Type="http://schemas.openxmlformats.org/officeDocument/2006/relationships/hyperlink" Target="http://zakupki.rostelecom.ru/info_docs/docs/"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mailto:warlock@bashtel.ru" TargetMode="External"/><Relationship Id="rId23" Type="http://schemas.openxmlformats.org/officeDocument/2006/relationships/hyperlink" Target="http://www.zakupki.gov.ru" TargetMode="External"/><Relationship Id="rId28" Type="http://schemas.openxmlformats.org/officeDocument/2006/relationships/hyperlink" Target="http://zakupki.rostelecom.ru/info_docs/docs/" TargetMode="External"/><Relationship Id="rId36" Type="http://schemas.openxmlformats.org/officeDocument/2006/relationships/hyperlink" Target="http://zakupki.rostelecom.ru/info_docs/docs/"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warlock@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zakupki.rostelecom.ru/info_docs/docs/"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3A2C6-D90C-4EA6-80A5-42C10F1CC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68</Pages>
  <Words>23529</Words>
  <Characters>134116</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157331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7</cp:revision>
  <cp:lastPrinted>2016-11-28T10:21:00Z</cp:lastPrinted>
  <dcterms:created xsi:type="dcterms:W3CDTF">2016-11-28T04:50:00Z</dcterms:created>
  <dcterms:modified xsi:type="dcterms:W3CDTF">2016-11-28T10:22:00Z</dcterms:modified>
</cp:coreProperties>
</file>